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12</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411757</w:t>
      </w:r>
      <w:bookmarkStart w:id="11" w:name="_GoBack"/>
      <w:bookmarkEnd w:id="11"/>
    </w:p>
    <w:p>
      <w:pPr>
        <w:pStyle w:val="18"/>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1985"/>
        </w:tabs>
        <w:rPr>
          <w:b/>
          <w:sz w:val="22"/>
        </w:rPr>
      </w:pPr>
    </w:p>
    <w:p>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5.29.1</w:t>
      </w:r>
    </w:p>
    <w:p>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rPr>
        <w:t>(Netw_Energy_NR-Core)</w:t>
      </w:r>
      <w:r>
        <w:rPr>
          <w:rFonts w:hint="eastAsia"/>
          <w:sz w:val="22"/>
          <w:lang w:val="en-US" w:eastAsia="zh-CN"/>
        </w:rPr>
        <w:t xml:space="preserve"> </w:t>
      </w:r>
      <w:r>
        <w:rPr>
          <w:rFonts w:hint="eastAsia"/>
          <w:sz w:val="22"/>
        </w:rPr>
        <w:t>Discussion on core maintenance for NES</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rFonts w:hint="eastAsia"/>
          <w:sz w:val="20"/>
          <w:szCs w:val="20"/>
          <w:lang w:val="en-US" w:eastAsia="zh-CN"/>
        </w:rPr>
      </w:pPr>
      <w:r>
        <w:rPr>
          <w:sz w:val="20"/>
          <w:szCs w:val="20"/>
        </w:rPr>
        <w:t xml:space="preserve">In last meeting, </w:t>
      </w:r>
      <w:r>
        <w:rPr>
          <w:rFonts w:hint="eastAsia"/>
          <w:sz w:val="20"/>
          <w:szCs w:val="20"/>
          <w:lang w:val="en-US" w:eastAsia="zh-CN"/>
        </w:rPr>
        <w:t>RAN4 focused on maintenance issues, the WF has been approved in [1]. However, some issues are still open, which need to be further discussed in this meeting. I</w:t>
      </w:r>
      <w:r>
        <w:rPr>
          <w:sz w:val="20"/>
          <w:szCs w:val="20"/>
        </w:rPr>
        <w:t xml:space="preserve">n this contribution, we </w:t>
      </w:r>
      <w:r>
        <w:rPr>
          <w:rFonts w:hint="eastAsia"/>
          <w:sz w:val="20"/>
          <w:szCs w:val="20"/>
          <w:lang w:val="en-US" w:eastAsia="zh-CN"/>
        </w:rPr>
        <w:t>focus on these open maintenance issues.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2"/>
      <w:bookmarkStart w:id="7" w:name="OLE_LINK1"/>
      <w:r>
        <w:rPr>
          <w:rFonts w:ascii="Times New Roman" w:hAnsi="Times New Roman"/>
          <w:b w:val="0"/>
          <w:bCs w:val="0"/>
          <w:kern w:val="0"/>
          <w:sz w:val="36"/>
          <w:szCs w:val="36"/>
          <w:lang w:val="en-GB"/>
        </w:rPr>
        <w:t>D</w:t>
      </w:r>
      <w:r>
        <w:rPr>
          <w:rFonts w:hint="eastAsia" w:ascii="Times New Roman" w:hAnsi="Times New Roman"/>
          <w:b w:val="0"/>
          <w:bCs w:val="0"/>
          <w:kern w:val="0"/>
          <w:sz w:val="36"/>
          <w:szCs w:val="36"/>
          <w:lang w:val="en-GB"/>
        </w:rPr>
        <w:t>iscussion</w:t>
      </w:r>
    </w:p>
    <w:p>
      <w:pPr>
        <w:rPr>
          <w:b/>
          <w:u w:val="single"/>
          <w:lang w:eastAsia="ko-KR"/>
        </w:rPr>
      </w:pPr>
      <w:bookmarkStart w:id="8" w:name="OLE_LINK16"/>
      <w:r>
        <w:rPr>
          <w:rFonts w:eastAsia="宋体"/>
          <w:b/>
          <w:i/>
          <w:iCs/>
          <w:sz w:val="20"/>
          <w:szCs w:val="20"/>
          <w:u w:val="single"/>
          <w:lang w:val="en-GB" w:eastAsia="ko-KR"/>
        </w:rPr>
        <w:t>Issue 1-1-1: Power difference conditions</w:t>
      </w:r>
      <w:r>
        <w:rPr>
          <w:b/>
          <w:u w:val="single"/>
          <w:lang w:eastAsia="ko-KR"/>
        </w:rPr>
        <w:t xml:space="preserve"> </w:t>
      </w:r>
    </w:p>
    <w:p>
      <w:pPr>
        <w:keepNext w:val="0"/>
        <w:keepLines w:val="0"/>
        <w:pageBreakBefore w:val="0"/>
        <w:widowControl/>
        <w:kinsoku/>
        <w:wordWrap/>
        <w:topLinePunct w:val="0"/>
        <w:bidi w:val="0"/>
        <w:snapToGrid/>
        <w:spacing w:after="60"/>
        <w:rPr>
          <w:rFonts w:eastAsia="宋体"/>
          <w:b/>
          <w:bCs/>
          <w:i/>
          <w:iCs/>
          <w:sz w:val="20"/>
          <w:szCs w:val="20"/>
          <w:lang w:val="en-GB" w:eastAsia="ko-KR"/>
        </w:rPr>
      </w:pPr>
      <w:r>
        <w:rPr>
          <w:rFonts w:eastAsia="宋体"/>
          <w:b/>
          <w:bCs/>
          <w:i/>
          <w:iCs/>
          <w:sz w:val="20"/>
          <w:szCs w:val="20"/>
          <w:lang w:val="en-GB" w:eastAsia="zh-CN"/>
        </w:rPr>
        <w:t>Agreement</w:t>
      </w:r>
      <w:r>
        <w:rPr>
          <w:rFonts w:eastAsia="宋体"/>
          <w:b/>
          <w:bCs/>
          <w:i/>
          <w:iCs/>
          <w:sz w:val="20"/>
          <w:szCs w:val="20"/>
          <w:lang w:val="en-GB" w:eastAsia="ko-KR"/>
        </w:rPr>
        <w:t>:</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ko-KR"/>
        </w:rPr>
      </w:pPr>
      <w:r>
        <w:rPr>
          <w:rFonts w:eastAsia="宋体"/>
          <w:i/>
          <w:iCs/>
          <w:sz w:val="20"/>
          <w:szCs w:val="24"/>
          <w:lang w:val="en-GB" w:eastAsia="ko-KR"/>
        </w:rPr>
        <w:t>Clarify that EPRE difference is based on the EPRE normalized by SCSs of SSB of reference Cell and A-TRS/P-TRS of SSB-less Cell.</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ko-KR"/>
        </w:rPr>
      </w:pPr>
      <w:r>
        <w:rPr>
          <w:rFonts w:eastAsia="宋体"/>
          <w:i/>
          <w:iCs/>
          <w:sz w:val="20"/>
          <w:szCs w:val="24"/>
          <w:lang w:val="en-GB" w:eastAsia="ko-KR"/>
        </w:rPr>
        <w:t xml:space="preserve">Only change [9] dB to [12] dB in this meeting. </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ko-KR"/>
        </w:rPr>
      </w:pPr>
      <w:r>
        <w:rPr>
          <w:rFonts w:eastAsia="宋体"/>
          <w:i/>
          <w:iCs/>
          <w:sz w:val="20"/>
          <w:szCs w:val="24"/>
          <w:lang w:val="en-GB" w:eastAsia="ko-KR"/>
        </w:rPr>
        <w:t>Further discuss whether and how to support larger EPRE difference in next meeting:</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514" w:leftChars="0" w:hanging="363" w:firstLineChars="0"/>
        <w:textAlignment w:val="baseline"/>
        <w:rPr>
          <w:rFonts w:eastAsia="宋体"/>
          <w:i/>
          <w:iCs/>
          <w:sz w:val="20"/>
          <w:szCs w:val="24"/>
          <w:lang w:val="en-GB" w:eastAsia="ko-KR"/>
        </w:rPr>
      </w:pPr>
      <w:r>
        <w:rPr>
          <w:rFonts w:eastAsia="宋体"/>
          <w:i/>
          <w:iCs/>
          <w:sz w:val="20"/>
          <w:szCs w:val="24"/>
          <w:lang w:val="en-GB" w:eastAsia="ko-KR"/>
        </w:rPr>
        <w:t>Option 1: Clarify that EPRE difference is smaller or equal to [12] dB + |20*log (f1/f2)| - Margin, where f1 and f2 is the center frequency of reference Cell and SSB-less Cell and the value of Margin is FFS.</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514" w:leftChars="0" w:hanging="363" w:firstLineChars="0"/>
        <w:textAlignment w:val="baseline"/>
        <w:rPr>
          <w:rFonts w:eastAsia="宋体"/>
          <w:i/>
          <w:iCs/>
          <w:sz w:val="20"/>
          <w:szCs w:val="24"/>
          <w:lang w:val="en-GB" w:eastAsia="ko-KR"/>
        </w:rPr>
      </w:pPr>
      <w:r>
        <w:rPr>
          <w:rFonts w:eastAsia="宋体"/>
          <w:i/>
          <w:iCs/>
          <w:sz w:val="20"/>
          <w:szCs w:val="24"/>
          <w:lang w:val="en-GB" w:eastAsia="ko-KR"/>
        </w:rPr>
        <w:t>Option 2: Further increase [12] dB and the value is FFS</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514" w:leftChars="0" w:hanging="363" w:firstLineChars="0"/>
        <w:textAlignment w:val="baseline"/>
        <w:rPr>
          <w:rFonts w:eastAsia="宋体"/>
          <w:i/>
          <w:iCs/>
          <w:sz w:val="20"/>
          <w:szCs w:val="24"/>
          <w:lang w:val="en-GB" w:eastAsia="ko-KR"/>
        </w:rPr>
      </w:pPr>
      <w:r>
        <w:rPr>
          <w:rFonts w:eastAsia="宋体"/>
          <w:i/>
          <w:iCs/>
          <w:sz w:val="20"/>
          <w:szCs w:val="24"/>
          <w:lang w:val="en-GB" w:eastAsia="ko-KR"/>
        </w:rPr>
        <w:t>Option 3: Update the requirements with one more P-TRS sample for larger EPRE difference</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514" w:leftChars="0" w:hanging="363" w:firstLineChars="0"/>
        <w:textAlignment w:val="baseline"/>
        <w:rPr>
          <w:rFonts w:eastAsia="宋体"/>
          <w:i/>
          <w:iCs/>
          <w:sz w:val="20"/>
          <w:szCs w:val="24"/>
          <w:lang w:val="en-GB" w:eastAsia="ko-KR"/>
        </w:rPr>
      </w:pPr>
      <w:r>
        <w:rPr>
          <w:rFonts w:eastAsia="宋体"/>
          <w:i/>
          <w:iCs/>
          <w:sz w:val="20"/>
          <w:szCs w:val="24"/>
          <w:lang w:val="en-GB" w:eastAsia="ko-KR"/>
        </w:rPr>
        <w:t xml:space="preserve">Other options are no precluded. </w:t>
      </w:r>
    </w:p>
    <w:bookmarkEnd w:id="8"/>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 xml:space="preserve">This fundamental side condition issue has been discussed since the first meeting, and then, in RAN4#109 meeting [2], considering that the gap between the component CCs of inter-band CA is typically large, [9]/[12]dB could not cover the pathloss difference plus other power difference between two CCs, for example, nearly 17dB pathloss difference for CA_n28-n79, RAN4 agreed that the spec will capture the wording of </w:t>
      </w:r>
      <w:r>
        <w:rPr>
          <w:rFonts w:hint="default" w:cs="Times New Roman"/>
          <w:sz w:val="20"/>
          <w:szCs w:val="20"/>
          <w:lang w:val="en-US" w:eastAsia="zh-CN"/>
        </w:rPr>
        <w:t>‘</w:t>
      </w:r>
      <w:r>
        <w:rPr>
          <w:rFonts w:hint="eastAsia" w:cs="Times New Roman"/>
          <w:sz w:val="20"/>
          <w:szCs w:val="20"/>
          <w:lang w:val="en-US" w:eastAsia="zh-CN"/>
        </w:rPr>
        <w:t>EPRE after pre-compensation</w:t>
      </w:r>
      <w:r>
        <w:rPr>
          <w:rFonts w:hint="default" w:cs="Times New Roman"/>
          <w:sz w:val="20"/>
          <w:szCs w:val="20"/>
          <w:lang w:val="en-US" w:eastAsia="zh-CN"/>
        </w:rPr>
        <w:t>’</w:t>
      </w:r>
      <w:r>
        <w:rPr>
          <w:rFonts w:hint="eastAsia" w:cs="Times New Roman"/>
          <w:sz w:val="20"/>
          <w:szCs w:val="20"/>
          <w:lang w:val="en-US" w:eastAsia="zh-CN"/>
        </w:rPr>
        <w:t xml:space="preserve">, and WF will capture UE behavior that UE carries out pre-compensation for AGC considering [BW difference and carrier frequency difference], which means the pathloss difference between inter-band component carriers is taken into account in EPRE before UE pre-compensation.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textAlignment w:val="baseline"/>
              <w:rPr>
                <w:rFonts w:ascii="Arial" w:hAnsi="Arial" w:eastAsia="Yu Mincho" w:cs="Arial"/>
                <w:b/>
                <w:color w:val="C00000"/>
                <w:sz w:val="20"/>
                <w:szCs w:val="20"/>
                <w:u w:val="single"/>
              </w:rPr>
            </w:pPr>
            <w:r>
              <w:rPr>
                <w:rFonts w:ascii="Arial" w:hAnsi="Arial" w:eastAsia="Yu Mincho" w:cs="Arial"/>
                <w:b/>
                <w:color w:val="C00000"/>
                <w:sz w:val="20"/>
                <w:szCs w:val="20"/>
                <w:u w:val="single"/>
              </w:rPr>
              <w:t>Online session (</w:t>
            </w:r>
            <w:r>
              <w:rPr>
                <w:rFonts w:ascii="Arial" w:hAnsi="Arial" w:eastAsia="Yu Mincho" w:cs="Arial"/>
                <w:b/>
                <w:color w:val="C00000"/>
                <w:sz w:val="20"/>
                <w:szCs w:val="20"/>
                <w:u w:val="single"/>
                <w:lang w:eastAsia="zh-CN"/>
              </w:rPr>
              <w:t>Thursday</w:t>
            </w:r>
            <w:r>
              <w:rPr>
                <w:rFonts w:ascii="Arial" w:hAnsi="Arial" w:eastAsia="Yu Mincho" w:cs="Arial"/>
                <w:b/>
                <w:color w:val="C00000"/>
                <w:sz w:val="20"/>
                <w:szCs w:val="20"/>
                <w:u w:val="single"/>
              </w:rPr>
              <w:t xml:space="preserve"> Nov 16, 2023)</w:t>
            </w:r>
          </w:p>
          <w:p>
            <w:pPr>
              <w:overflowPunct w:val="0"/>
              <w:autoSpaceDE w:val="0"/>
              <w:autoSpaceDN w:val="0"/>
              <w:adjustRightInd w:val="0"/>
              <w:textAlignment w:val="baseline"/>
              <w:rPr>
                <w:rFonts w:eastAsia="等线"/>
                <w:sz w:val="20"/>
                <w:szCs w:val="20"/>
                <w:highlight w:val="green"/>
                <w:lang w:eastAsia="zh-CN"/>
              </w:rPr>
            </w:pPr>
            <w:r>
              <w:rPr>
                <w:rFonts w:hint="eastAsia" w:eastAsia="等线"/>
                <w:sz w:val="20"/>
                <w:szCs w:val="20"/>
                <w:highlight w:val="green"/>
                <w:lang w:eastAsia="zh-CN"/>
              </w:rPr>
              <w:t>A</w:t>
            </w:r>
            <w:r>
              <w:rPr>
                <w:rFonts w:eastAsia="等线"/>
                <w:sz w:val="20"/>
                <w:szCs w:val="20"/>
                <w:highlight w:val="green"/>
                <w:lang w:eastAsia="zh-CN"/>
              </w:rPr>
              <w:t>greement:</w:t>
            </w:r>
          </w:p>
          <w:p>
            <w:pPr>
              <w:pStyle w:val="76"/>
              <w:numPr>
                <w:ilvl w:val="1"/>
                <w:numId w:val="5"/>
              </w:numPr>
              <w:overflowPunct/>
              <w:autoSpaceDE/>
              <w:autoSpaceDN/>
              <w:adjustRightInd/>
              <w:spacing w:after="120"/>
              <w:ind w:firstLineChars="0"/>
              <w:textAlignment w:val="auto"/>
              <w:rPr>
                <w:sz w:val="20"/>
                <w:szCs w:val="20"/>
                <w:highlight w:val="green"/>
              </w:rPr>
            </w:pPr>
            <w:r>
              <w:rPr>
                <w:sz w:val="20"/>
                <w:szCs w:val="20"/>
                <w:highlight w:val="green"/>
              </w:rPr>
              <w:t>The requirements apply provided that [EPRE] difference at UE side is less than [9] dB.</w:t>
            </w:r>
          </w:p>
          <w:p>
            <w:pPr>
              <w:pStyle w:val="76"/>
              <w:numPr>
                <w:ilvl w:val="2"/>
                <w:numId w:val="5"/>
              </w:numPr>
              <w:overflowPunct/>
              <w:autoSpaceDE/>
              <w:autoSpaceDN/>
              <w:adjustRightInd/>
              <w:spacing w:after="120"/>
              <w:ind w:firstLineChars="0"/>
              <w:textAlignment w:val="auto"/>
              <w:rPr>
                <w:sz w:val="20"/>
                <w:szCs w:val="20"/>
                <w:highlight w:val="green"/>
              </w:rPr>
            </w:pPr>
            <w:r>
              <w:rPr>
                <w:sz w:val="20"/>
                <w:szCs w:val="20"/>
                <w:highlight w:val="green"/>
              </w:rPr>
              <w:t>EPRE difference is based on power difference between TRS symbol on SSB-less SCell and SSB symbol on reference cell</w:t>
            </w:r>
          </w:p>
          <w:p>
            <w:pPr>
              <w:pStyle w:val="76"/>
              <w:numPr>
                <w:ilvl w:val="2"/>
                <w:numId w:val="5"/>
              </w:numPr>
              <w:overflowPunct/>
              <w:autoSpaceDE/>
              <w:autoSpaceDN/>
              <w:adjustRightInd/>
              <w:spacing w:after="120"/>
              <w:ind w:firstLineChars="0"/>
              <w:textAlignment w:val="auto"/>
              <w:rPr>
                <w:sz w:val="20"/>
                <w:szCs w:val="20"/>
                <w:highlight w:val="green"/>
              </w:rPr>
            </w:pPr>
            <w:r>
              <w:rPr>
                <w:sz w:val="20"/>
                <w:szCs w:val="20"/>
                <w:highlight w:val="green"/>
              </w:rPr>
              <w:t>Capture in the WF that RAN4 assumes that UE carries out pre-compensation for AGC considering [BW difference and carrier frequency difference].</w:t>
            </w:r>
          </w:p>
          <w:p>
            <w:pPr>
              <w:pStyle w:val="76"/>
              <w:numPr>
                <w:ilvl w:val="2"/>
                <w:numId w:val="5"/>
              </w:numPr>
              <w:overflowPunct/>
              <w:autoSpaceDE/>
              <w:autoSpaceDN/>
              <w:adjustRightInd/>
              <w:spacing w:after="120"/>
              <w:ind w:firstLineChars="0"/>
              <w:textAlignment w:val="auto"/>
              <w:rPr>
                <w:highlight w:val="green"/>
              </w:rPr>
            </w:pPr>
            <w:r>
              <w:rPr>
                <w:sz w:val="20"/>
                <w:szCs w:val="20"/>
                <w:highlight w:val="green"/>
              </w:rPr>
              <w:t>Further discuss whether/how to capture the EPRE after pre-compensation in the spec.</w:t>
            </w:r>
          </w:p>
        </w:tc>
      </w:tr>
    </w:tbl>
    <w:p>
      <w:pPr>
        <w:overflowPunct w:val="0"/>
        <w:autoSpaceDE w:val="0"/>
        <w:autoSpaceDN w:val="0"/>
        <w:adjustRightInd w:val="0"/>
        <w:spacing w:after="120"/>
        <w:jc w:val="both"/>
        <w:rPr>
          <w:rFonts w:hint="default" w:cs="Times New Roman"/>
          <w:sz w:val="20"/>
          <w:szCs w:val="20"/>
          <w:lang w:val="en-US" w:eastAsia="zh-CN"/>
        </w:rPr>
      </w:pP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In RAN4#110, the issue was opened again, to involve the following Option2, that no need to further clarify EPRE comparison whether it is performed after AGC and no need to capture in spec [3].</w:t>
      </w: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 xml:space="preserve">First of all, we think we should consist on our agreement that the spec should support the EPRE difference larger [12]dB, unless any technical issue was found. So far, no technical issue was identified. On one hand, for UE supports the feature </w:t>
      </w:r>
      <w:r>
        <w:rPr>
          <w:i/>
          <w:iCs/>
          <w:sz w:val="20"/>
          <w:szCs w:val="20"/>
          <w:lang w:eastAsia="zh-CN"/>
        </w:rPr>
        <w:t>scellWithoutSSB-interband</w:t>
      </w:r>
      <w:r>
        <w:rPr>
          <w:rFonts w:hint="eastAsia"/>
          <w:i/>
          <w:iCs/>
          <w:sz w:val="20"/>
          <w:szCs w:val="20"/>
          <w:lang w:val="en-US" w:eastAsia="zh-CN"/>
        </w:rPr>
        <w:t xml:space="preserve">CA-r18, </w:t>
      </w:r>
      <w:r>
        <w:rPr>
          <w:rFonts w:hint="eastAsia" w:cs="Times New Roman"/>
          <w:sz w:val="20"/>
          <w:szCs w:val="20"/>
          <w:lang w:val="en-US" w:eastAsia="zh-CN"/>
        </w:rPr>
        <w:t>it is feasible</w:t>
      </w:r>
      <w:r>
        <w:rPr>
          <w:rFonts w:hint="eastAsia"/>
          <w:i/>
          <w:iCs/>
          <w:lang w:val="en-US" w:eastAsia="zh-CN"/>
        </w:rPr>
        <w:t xml:space="preserve"> </w:t>
      </w:r>
      <w:r>
        <w:rPr>
          <w:rFonts w:hint="eastAsia" w:cs="Times New Roman"/>
          <w:sz w:val="20"/>
          <w:szCs w:val="20"/>
          <w:lang w:val="en-US" w:eastAsia="zh-CN"/>
        </w:rPr>
        <w:t xml:space="preserve">to carry out the pre-compensation for AGC considering carrier frequency difference, on the other hand, UE does not support this feature is also allowed, since the feature is optional. </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1:  RAN4 should consist on the previous agreement that the spec should support the EPRE difference larger [12]dB.</w:t>
      </w: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Regarding how to support larger EPRE difference, there are three options for further discussion. Our first preference is Option 1, which aligned with our previous agreement and further clarify the component of EPRE pre-compensation by using a approximate pathloss model to cover most of typical cases. But the margin here seems not needed anymore because RAN4 always consider the worst case. Even if the inaccuracy exists in the model, the inaccuracy can be covered by [12]dB.</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  Clarify that EPRE difference is smaller or equal to [12] dB + |20*log (f1/f2)|, where f1 and f2 is the center frequency of reference Cell and SSB-less SCell.</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For Option 3, currently we use two samples to support [12]dB EPRE difference, if three samples are allowed, there shouldn</w:t>
      </w:r>
      <w:r>
        <w:rPr>
          <w:rFonts w:hint="default" w:cs="Times New Roman"/>
          <w:sz w:val="20"/>
          <w:szCs w:val="20"/>
          <w:lang w:val="en-US" w:eastAsia="zh-CN"/>
        </w:rPr>
        <w:t>’</w:t>
      </w:r>
      <w:r>
        <w:rPr>
          <w:rFonts w:hint="eastAsia" w:cs="Times New Roman"/>
          <w:sz w:val="20"/>
          <w:szCs w:val="20"/>
          <w:lang w:val="en-US" w:eastAsia="zh-CN"/>
        </w:rPr>
        <w:t>t exist any limitation on EPRE difference, since UE behavior is same as blind detection. This method can be used in P-TRS case since network is able to configure 3 or more P-TRS resource set. However, for A-TRS case, network only support to configure up to two A-TRS bursts by fast SCell activation MAC-CE, whether DCI can be used for triggering the A-TRS of deactivated SCell is not clear for us. Hence, whether this method can be used in A-TRS case should be further studied. But anyway, Option 3 will cause longer activation delay when power difference is larger.</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Observation 1</w:t>
      </w:r>
      <w:r>
        <w:rPr>
          <w:b/>
          <w:bCs/>
          <w:i/>
          <w:iCs/>
          <w:sz w:val="20"/>
          <w:szCs w:val="20"/>
        </w:rPr>
        <w:t xml:space="preserve">: </w:t>
      </w:r>
      <w:r>
        <w:rPr>
          <w:rFonts w:hint="eastAsia"/>
          <w:b/>
          <w:bCs/>
          <w:i/>
          <w:iCs/>
          <w:sz w:val="20"/>
          <w:szCs w:val="20"/>
          <w:lang w:val="en-US" w:eastAsia="zh-CN"/>
        </w:rPr>
        <w:t>The methodology of Option 3 can be used in P-TRS case, to update the requirements with one more P-TRS sample when EPRE difference larger than [12]dB.</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Observation 2: Whether the methodology of Option 3 can be used in A-TRS case should be further studied.</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Observation 3</w:t>
      </w:r>
      <w:r>
        <w:rPr>
          <w:b/>
          <w:bCs/>
          <w:i/>
          <w:iCs/>
          <w:sz w:val="20"/>
          <w:szCs w:val="20"/>
        </w:rPr>
        <w:t xml:space="preserve">: </w:t>
      </w:r>
      <w:r>
        <w:rPr>
          <w:rFonts w:hint="eastAsia"/>
          <w:b/>
          <w:bCs/>
          <w:i/>
          <w:iCs/>
          <w:sz w:val="20"/>
          <w:szCs w:val="20"/>
          <w:lang w:val="en-US" w:eastAsia="zh-CN"/>
        </w:rPr>
        <w:t>The methodology of Option 3 will cause longer activation delay when EPRE difference larger than [12]dB.</w:t>
      </w:r>
    </w:p>
    <w:p>
      <w:pPr>
        <w:rPr>
          <w:rFonts w:eastAsia="宋体"/>
          <w:b/>
          <w:i/>
          <w:iCs/>
          <w:sz w:val="20"/>
          <w:szCs w:val="20"/>
          <w:u w:val="single"/>
          <w:lang w:val="en-GB" w:eastAsia="ko-KR"/>
        </w:rPr>
      </w:pPr>
    </w:p>
    <w:p>
      <w:pPr>
        <w:rPr>
          <w:rFonts w:eastAsia="宋体"/>
          <w:b/>
          <w:i/>
          <w:iCs/>
          <w:sz w:val="20"/>
          <w:szCs w:val="20"/>
          <w:u w:val="single"/>
          <w:lang w:val="en-GB" w:eastAsia="ko-KR"/>
        </w:rPr>
      </w:pPr>
      <w:bookmarkStart w:id="9" w:name="_Hlk166676935"/>
      <w:r>
        <w:rPr>
          <w:rFonts w:eastAsia="宋体"/>
          <w:b/>
          <w:i/>
          <w:iCs/>
          <w:sz w:val="20"/>
          <w:szCs w:val="20"/>
          <w:u w:val="single"/>
          <w:lang w:val="en-GB" w:eastAsia="ko-KR"/>
        </w:rPr>
        <w:t xml:space="preserve">Issue </w:t>
      </w:r>
      <w:bookmarkStart w:id="10" w:name="_Hlk166676763"/>
      <w:r>
        <w:rPr>
          <w:rFonts w:eastAsia="宋体"/>
          <w:b/>
          <w:i/>
          <w:iCs/>
          <w:sz w:val="20"/>
          <w:szCs w:val="20"/>
          <w:u w:val="single"/>
          <w:lang w:val="en-GB" w:eastAsia="ko-KR"/>
        </w:rPr>
        <w:t>1-1-3</w:t>
      </w:r>
      <w:bookmarkEnd w:id="10"/>
      <w:r>
        <w:rPr>
          <w:rFonts w:eastAsia="宋体"/>
          <w:b/>
          <w:i/>
          <w:iCs/>
          <w:sz w:val="20"/>
          <w:szCs w:val="20"/>
          <w:u w:val="single"/>
          <w:lang w:val="en-GB" w:eastAsia="ko-KR"/>
        </w:rPr>
        <w:t>: Multiple SSB-less SCells activation</w:t>
      </w:r>
    </w:p>
    <w:bookmarkEnd w:id="9"/>
    <w:p>
      <w:pPr>
        <w:keepNext w:val="0"/>
        <w:keepLines w:val="0"/>
        <w:pageBreakBefore w:val="0"/>
        <w:widowControl/>
        <w:kinsoku/>
        <w:wordWrap/>
        <w:topLinePunct w:val="0"/>
        <w:bidi w:val="0"/>
        <w:snapToGrid/>
        <w:spacing w:after="60"/>
        <w:rPr>
          <w:rFonts w:eastAsia="宋体"/>
          <w:b/>
          <w:bCs/>
          <w:i/>
          <w:iCs/>
          <w:sz w:val="20"/>
          <w:szCs w:val="20"/>
          <w:lang w:val="en-GB" w:eastAsia="ko-KR"/>
        </w:rPr>
      </w:pPr>
      <w:r>
        <w:rPr>
          <w:rFonts w:eastAsia="宋体"/>
          <w:b/>
          <w:bCs/>
          <w:i/>
          <w:iCs/>
          <w:sz w:val="20"/>
          <w:szCs w:val="20"/>
          <w:lang w:val="en-GB" w:eastAsia="ko-KR"/>
        </w:rPr>
        <w:t>Agreements: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Also define requirements for following scenario:</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514" w:leftChars="0" w:hanging="363" w:firstLineChars="0"/>
        <w:textAlignment w:val="baseline"/>
        <w:rPr>
          <w:rFonts w:eastAsia="宋体"/>
          <w:i/>
          <w:iCs/>
          <w:sz w:val="20"/>
          <w:szCs w:val="24"/>
          <w:lang w:val="en-GB" w:eastAsia="zh-CN"/>
        </w:rPr>
      </w:pPr>
      <w:r>
        <w:rPr>
          <w:rFonts w:eastAsia="宋体"/>
          <w:i/>
          <w:iCs/>
          <w:sz w:val="20"/>
          <w:szCs w:val="24"/>
          <w:lang w:val="en-GB" w:eastAsia="zh-CN"/>
        </w:rPr>
        <w:t>When all to-be-activated SCells are SSBless on the same band and SCells are contiguous.</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514" w:leftChars="0" w:hanging="363" w:firstLineChars="0"/>
        <w:textAlignment w:val="baseline"/>
        <w:rPr>
          <w:rFonts w:eastAsia="宋体"/>
          <w:i/>
          <w:iCs/>
          <w:sz w:val="20"/>
          <w:szCs w:val="24"/>
          <w:lang w:val="en-GB" w:eastAsia="zh-CN"/>
        </w:rPr>
      </w:pPr>
      <w:r>
        <w:rPr>
          <w:rFonts w:eastAsia="宋体"/>
          <w:i/>
          <w:iCs/>
          <w:sz w:val="20"/>
          <w:szCs w:val="24"/>
          <w:lang w:val="en-GB" w:eastAsia="zh-CN"/>
        </w:rPr>
        <w:t>All to-be-activated SCells have same QCL source cell.</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514" w:leftChars="0" w:hanging="363" w:firstLineChars="0"/>
        <w:textAlignment w:val="baseline"/>
        <w:rPr>
          <w:rFonts w:eastAsia="宋体"/>
          <w:i/>
          <w:iCs/>
          <w:sz w:val="20"/>
          <w:szCs w:val="24"/>
          <w:lang w:val="en-GB" w:eastAsia="zh-CN"/>
        </w:rPr>
      </w:pPr>
      <w:r>
        <w:rPr>
          <w:rFonts w:eastAsia="宋体"/>
          <w:i/>
          <w:iCs/>
          <w:sz w:val="20"/>
          <w:szCs w:val="24"/>
          <w:lang w:val="en-GB" w:eastAsia="zh-CN"/>
        </w:rPr>
        <w:t>P-TRS is used.</w:t>
      </w:r>
    </w:p>
    <w:p>
      <w:pPr>
        <w:keepNext w:val="0"/>
        <w:keepLines w:val="0"/>
        <w:pageBreakBefore w:val="0"/>
        <w:widowControl/>
        <w:numPr>
          <w:ilvl w:val="2"/>
          <w:numId w:val="4"/>
        </w:numPr>
        <w:kinsoku/>
        <w:wordWrap/>
        <w:overflowPunct w:val="0"/>
        <w:topLinePunct w:val="0"/>
        <w:autoSpaceDE w:val="0"/>
        <w:autoSpaceDN w:val="0"/>
        <w:bidi w:val="0"/>
        <w:adjustRightInd w:val="0"/>
        <w:snapToGrid/>
        <w:spacing w:after="60"/>
        <w:ind w:left="2013" w:leftChars="0" w:hanging="363" w:firstLineChars="0"/>
        <w:textAlignment w:val="baseline"/>
        <w:rPr>
          <w:rFonts w:eastAsia="宋体"/>
          <w:i/>
          <w:iCs/>
          <w:sz w:val="20"/>
          <w:szCs w:val="24"/>
          <w:lang w:val="en-GB" w:eastAsia="zh-CN"/>
        </w:rPr>
      </w:pPr>
      <w:r>
        <w:rPr>
          <w:rFonts w:eastAsia="宋体"/>
          <w:i/>
          <w:iCs/>
          <w:sz w:val="20"/>
          <w:szCs w:val="24"/>
          <w:lang w:val="en-GB" w:eastAsia="zh-CN"/>
        </w:rPr>
        <w:t>Option 1: The multiple SCell activation delay requirements are based on TRS with the shortest periodicity. The detailed requirements can be discussed in the CR.</w:t>
      </w:r>
    </w:p>
    <w:p>
      <w:pPr>
        <w:keepNext w:val="0"/>
        <w:keepLines w:val="0"/>
        <w:pageBreakBefore w:val="0"/>
        <w:widowControl/>
        <w:numPr>
          <w:ilvl w:val="2"/>
          <w:numId w:val="4"/>
        </w:numPr>
        <w:kinsoku/>
        <w:wordWrap/>
        <w:overflowPunct w:val="0"/>
        <w:topLinePunct w:val="0"/>
        <w:autoSpaceDE w:val="0"/>
        <w:autoSpaceDN w:val="0"/>
        <w:bidi w:val="0"/>
        <w:adjustRightInd w:val="0"/>
        <w:snapToGrid/>
        <w:spacing w:after="60"/>
        <w:ind w:left="2013" w:leftChars="0" w:hanging="363" w:firstLineChars="0"/>
        <w:textAlignment w:val="baseline"/>
        <w:rPr>
          <w:rFonts w:eastAsia="宋体"/>
          <w:i/>
          <w:iCs/>
          <w:sz w:val="20"/>
          <w:szCs w:val="24"/>
          <w:lang w:val="en-GB" w:eastAsia="zh-CN"/>
        </w:rPr>
      </w:pPr>
      <w:r>
        <w:rPr>
          <w:rFonts w:eastAsia="宋体"/>
          <w:i/>
          <w:iCs/>
          <w:sz w:val="20"/>
          <w:szCs w:val="24"/>
          <w:lang w:val="en-GB" w:eastAsia="zh-CN"/>
        </w:rPr>
        <w:t>Option 2: UE activate each to-be-activated SCell based on the TRS on the SCell, and the requirements to be defined accordingly (i.e. single CC delay)</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514" w:leftChars="0" w:hanging="363" w:firstLineChars="0"/>
        <w:textAlignment w:val="baseline"/>
        <w:rPr>
          <w:rFonts w:eastAsia="宋体"/>
          <w:i/>
          <w:iCs/>
          <w:sz w:val="20"/>
          <w:szCs w:val="24"/>
          <w:lang w:val="en-GB" w:eastAsia="zh-CN"/>
        </w:rPr>
      </w:pPr>
      <w:r>
        <w:rPr>
          <w:rFonts w:eastAsia="宋体"/>
          <w:i/>
          <w:iCs/>
          <w:sz w:val="20"/>
          <w:szCs w:val="24"/>
          <w:lang w:val="en-GB" w:eastAsia="zh-CN"/>
        </w:rPr>
        <w:t>FFS A-TRS based requirements.</w:t>
      </w: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In last meeting, RAN4 agreed to specify the multiple SSB-less SCells activation delay requirement when all to-be-activated SSB-less SCells are in contiguous bands and have same QCL source cell, which is a relative common scenario in practical network.</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 xml:space="preserve">As analyzed by Apple [4], when multiple to-be activated SSB-less SCells </w:t>
      </w:r>
      <w:r>
        <w:rPr>
          <w:rFonts w:hint="eastAsia" w:cs="Times New Roman"/>
          <w:sz w:val="20"/>
          <w:szCs w:val="20"/>
          <w:lang w:val="en-US" w:eastAsia="ko-KR"/>
        </w:rPr>
        <w:t>are</w:t>
      </w:r>
      <w:r>
        <w:rPr>
          <w:rFonts w:hint="eastAsia" w:cs="Times New Roman"/>
          <w:sz w:val="20"/>
          <w:szCs w:val="20"/>
          <w:lang w:val="en-US" w:eastAsia="zh-CN"/>
        </w:rPr>
        <w:t xml:space="preserve"> operated in</w:t>
      </w:r>
      <w:r>
        <w:rPr>
          <w:rFonts w:hint="eastAsia" w:cs="Times New Roman"/>
          <w:sz w:val="20"/>
          <w:szCs w:val="20"/>
          <w:lang w:val="en-US" w:eastAsia="ko-KR"/>
        </w:rPr>
        <w:t xml:space="preserve"> intra-band contiguous CCs</w:t>
      </w:r>
      <w:r>
        <w:rPr>
          <w:rFonts w:hint="eastAsia" w:cs="Times New Roman"/>
          <w:sz w:val="20"/>
          <w:szCs w:val="20"/>
          <w:lang w:val="en-US" w:eastAsia="zh-CN"/>
        </w:rPr>
        <w:t>, the signals of SCells are typically sent by same antenna, and go through same propagation condition. We think it is sensible that two/multiple SCells share same timing/frequency sync and AGC information, similar as intra-frequency contiguous CA scenario. Then the requirement for these SSB-less SCells operating in intra-band contiguous CCs should be the minimum value among them. Therefore, the activation delay requirement for multiple SSB-less SCells should be defined as:</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 xml:space="preserve">If all to-be activated SSB-less SCells </w:t>
      </w:r>
      <w:r>
        <w:rPr>
          <w:rFonts w:hint="eastAsia" w:cs="Times New Roman"/>
          <w:sz w:val="20"/>
          <w:szCs w:val="20"/>
          <w:lang w:val="en-US" w:eastAsia="ko-KR"/>
        </w:rPr>
        <w:t>are</w:t>
      </w:r>
      <w:r>
        <w:rPr>
          <w:rFonts w:hint="eastAsia" w:cs="Times New Roman"/>
          <w:sz w:val="20"/>
          <w:szCs w:val="20"/>
          <w:lang w:val="en-US" w:eastAsia="zh-CN"/>
        </w:rPr>
        <w:t xml:space="preserve"> operated in</w:t>
      </w:r>
      <w:r>
        <w:rPr>
          <w:rFonts w:hint="eastAsia" w:cs="Times New Roman"/>
          <w:sz w:val="20"/>
          <w:szCs w:val="20"/>
          <w:lang w:val="en-US" w:eastAsia="ko-KR"/>
        </w:rPr>
        <w:t xml:space="preserve"> intra-band contiguous CCs</w:t>
      </w:r>
      <w:r>
        <w:rPr>
          <w:rFonts w:hint="eastAsia" w:cs="Times New Roman"/>
          <w:sz w:val="20"/>
          <w:szCs w:val="20"/>
          <w:lang w:val="en-US" w:eastAsia="zh-CN"/>
        </w:rPr>
        <w:t>:</w:t>
      </w:r>
    </w:p>
    <w:p>
      <w:pPr>
        <w:overflowPunct w:val="0"/>
        <w:autoSpaceDE w:val="0"/>
        <w:autoSpaceDN w:val="0"/>
        <w:adjustRightInd w:val="0"/>
        <w:spacing w:after="120"/>
        <w:jc w:val="both"/>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T</w:t>
      </w:r>
      <w:r>
        <w:rPr>
          <w:b w:val="0"/>
          <w:bCs w:val="0"/>
          <w:i w:val="0"/>
          <w:iCs w:val="0"/>
          <w:sz w:val="20"/>
          <w:szCs w:val="20"/>
          <w:vertAlign w:val="subscript"/>
          <w:lang w:val="en-US" w:eastAsia="zh-CN"/>
        </w:rPr>
        <w:t>activation_time</w:t>
      </w:r>
      <w:r>
        <w:rPr>
          <w:rFonts w:hint="eastAsia"/>
          <w:b w:val="0"/>
          <w:bCs w:val="0"/>
          <w:i w:val="0"/>
          <w:iCs w:val="0"/>
          <w:sz w:val="20"/>
          <w:szCs w:val="20"/>
          <w:vertAlign w:val="baseline"/>
          <w:lang w:val="en-US" w:eastAsia="zh-CN"/>
        </w:rPr>
        <w:t xml:space="preserve"> = min</w:t>
      </w:r>
      <w:r>
        <w:rPr>
          <w:rFonts w:hint="eastAsia" w:cs="Times New Roman"/>
          <w:b w:val="0"/>
          <w:bCs w:val="0"/>
          <w:i w:val="0"/>
          <w:iCs w:val="0"/>
          <w:sz w:val="20"/>
          <w:szCs w:val="20"/>
          <w:lang w:val="en-US" w:eastAsia="zh-CN"/>
        </w:rPr>
        <w:t>(T</w:t>
      </w:r>
      <w:r>
        <w:rPr>
          <w:b w:val="0"/>
          <w:bCs w:val="0"/>
          <w:i w:val="0"/>
          <w:iCs w:val="0"/>
          <w:sz w:val="20"/>
          <w:szCs w:val="20"/>
          <w:vertAlign w:val="subscript"/>
          <w:lang w:val="en-US" w:eastAsia="zh-CN"/>
        </w:rPr>
        <w:t>activation_time</w:t>
      </w:r>
      <w:r>
        <w:rPr>
          <w:rFonts w:hint="eastAsia"/>
          <w:b w:val="0"/>
          <w:bCs w:val="0"/>
          <w:i w:val="0"/>
          <w:iCs w:val="0"/>
          <w:sz w:val="20"/>
          <w:szCs w:val="20"/>
          <w:vertAlign w:val="subscript"/>
          <w:lang w:val="en-US" w:eastAsia="zh-CN"/>
        </w:rPr>
        <w:t xml:space="preserve">_SCell1, ... , </w:t>
      </w:r>
      <w:r>
        <w:rPr>
          <w:rFonts w:hint="eastAsia" w:cs="Times New Roman"/>
          <w:b w:val="0"/>
          <w:bCs w:val="0"/>
          <w:i w:val="0"/>
          <w:iCs w:val="0"/>
          <w:sz w:val="20"/>
          <w:szCs w:val="20"/>
          <w:lang w:val="en-US" w:eastAsia="zh-CN"/>
        </w:rPr>
        <w:t>T</w:t>
      </w:r>
      <w:r>
        <w:rPr>
          <w:b w:val="0"/>
          <w:bCs w:val="0"/>
          <w:i w:val="0"/>
          <w:iCs w:val="0"/>
          <w:sz w:val="20"/>
          <w:szCs w:val="20"/>
          <w:vertAlign w:val="subscript"/>
          <w:lang w:val="en-US" w:eastAsia="zh-CN"/>
        </w:rPr>
        <w:t>activation_time</w:t>
      </w:r>
      <w:r>
        <w:rPr>
          <w:rFonts w:hint="eastAsia"/>
          <w:b w:val="0"/>
          <w:bCs w:val="0"/>
          <w:i w:val="0"/>
          <w:iCs w:val="0"/>
          <w:sz w:val="20"/>
          <w:szCs w:val="20"/>
          <w:vertAlign w:val="subscript"/>
          <w:lang w:val="en-US" w:eastAsia="zh-CN"/>
        </w:rPr>
        <w:t>_SCelln</w:t>
      </w:r>
      <w:r>
        <w:rPr>
          <w:rFonts w:hint="eastAsia" w:cs="Times New Roman"/>
          <w:b w:val="0"/>
          <w:bCs w:val="0"/>
          <w:i w:val="0"/>
          <w:iCs w:val="0"/>
          <w:sz w:val="20"/>
          <w:szCs w:val="20"/>
          <w:lang w:val="en-US" w:eastAsia="zh-CN"/>
        </w:rPr>
        <w:t>)</w:t>
      </w:r>
      <w:r>
        <w:rPr>
          <w:rFonts w:hint="default" w:cs="Times New Roman"/>
          <w:b w:val="0"/>
          <w:bCs w:val="0"/>
          <w:i w:val="0"/>
          <w:iCs w:val="0"/>
          <w:sz w:val="20"/>
          <w:szCs w:val="20"/>
          <w:lang w:val="en-US" w:eastAsia="zh-CN"/>
        </w:rPr>
        <w:t xml:space="preserve">, </w:t>
      </w:r>
      <w:r>
        <w:rPr>
          <w:rFonts w:hint="eastAsia" w:cs="Times New Roman"/>
          <w:b w:val="0"/>
          <w:bCs w:val="0"/>
          <w:i w:val="0"/>
          <w:iCs w:val="0"/>
          <w:sz w:val="20"/>
          <w:szCs w:val="20"/>
          <w:lang w:val="en-US" w:eastAsia="zh-CN"/>
        </w:rPr>
        <w:t xml:space="preserve"> n = 1, .. , the number of </w:t>
      </w:r>
      <w:r>
        <w:rPr>
          <w:rFonts w:eastAsia="宋体"/>
          <w:i w:val="0"/>
          <w:iCs w:val="0"/>
          <w:sz w:val="20"/>
          <w:szCs w:val="24"/>
          <w:lang w:val="en-GB" w:eastAsia="zh-CN"/>
        </w:rPr>
        <w:t>to-be-activated SSB-less SCells</w:t>
      </w:r>
    </w:p>
    <w:p>
      <w:pPr>
        <w:numPr>
          <w:ilvl w:val="0"/>
          <w:numId w:val="6"/>
        </w:numPr>
        <w:overflowPunct w:val="0"/>
        <w:autoSpaceDE w:val="0"/>
        <w:autoSpaceDN w:val="0"/>
        <w:adjustRightInd w:val="0"/>
        <w:spacing w:after="120"/>
        <w:ind w:left="420" w:leftChars="0" w:hanging="420" w:firstLineChars="0"/>
        <w:jc w:val="both"/>
        <w:rPr>
          <w:rFonts w:hint="default" w:cs="Times New Roman"/>
          <w:sz w:val="20"/>
          <w:szCs w:val="20"/>
          <w:lang w:val="en-US" w:eastAsia="zh-CN"/>
        </w:rPr>
      </w:pPr>
      <w:r>
        <w:rPr>
          <w:rFonts w:hint="eastAsia" w:cs="Times New Roman"/>
          <w:b w:val="0"/>
          <w:bCs w:val="0"/>
          <w:i w:val="0"/>
          <w:iCs w:val="0"/>
          <w:sz w:val="20"/>
          <w:szCs w:val="20"/>
          <w:lang w:val="en-US" w:eastAsia="zh-CN"/>
        </w:rPr>
        <w:t>T</w:t>
      </w:r>
      <w:r>
        <w:rPr>
          <w:b w:val="0"/>
          <w:bCs w:val="0"/>
          <w:i w:val="0"/>
          <w:iCs w:val="0"/>
          <w:sz w:val="20"/>
          <w:szCs w:val="20"/>
          <w:vertAlign w:val="subscript"/>
          <w:lang w:val="en-US" w:eastAsia="zh-CN"/>
        </w:rPr>
        <w:t>activation_time</w:t>
      </w:r>
      <w:r>
        <w:rPr>
          <w:rFonts w:hint="eastAsia"/>
          <w:b w:val="0"/>
          <w:bCs w:val="0"/>
          <w:i w:val="0"/>
          <w:iCs w:val="0"/>
          <w:sz w:val="20"/>
          <w:szCs w:val="20"/>
          <w:vertAlign w:val="subscript"/>
          <w:lang w:val="en-US" w:eastAsia="zh-CN"/>
        </w:rPr>
        <w:t xml:space="preserve">_SCelln = </w:t>
      </w:r>
      <w:r>
        <w:rPr>
          <w:b w:val="0"/>
          <w:bCs w:val="0"/>
          <w:i w:val="0"/>
          <w:iCs w:val="0"/>
          <w:sz w:val="20"/>
          <w:szCs w:val="20"/>
          <w:lang w:val="en-US" w:eastAsia="zh-CN"/>
        </w:rPr>
        <w:t>T</w:t>
      </w:r>
      <w:r>
        <w:rPr>
          <w:b w:val="0"/>
          <w:bCs w:val="0"/>
          <w:i w:val="0"/>
          <w:iCs w:val="0"/>
          <w:sz w:val="20"/>
          <w:szCs w:val="20"/>
          <w:vertAlign w:val="subscript"/>
          <w:lang w:val="en-US" w:eastAsia="zh-CN"/>
        </w:rPr>
        <w:t>first_TRS</w:t>
      </w:r>
      <w:r>
        <w:rPr>
          <w:rFonts w:hint="eastAsia"/>
          <w:b w:val="0"/>
          <w:bCs w:val="0"/>
          <w:i w:val="0"/>
          <w:iCs w:val="0"/>
          <w:sz w:val="20"/>
          <w:szCs w:val="20"/>
          <w:vertAlign w:val="subscript"/>
          <w:lang w:val="en-US" w:eastAsia="zh-CN"/>
        </w:rPr>
        <w:t xml:space="preserve">_Scelln + </w:t>
      </w:r>
      <w:r>
        <w:rPr>
          <w:rFonts w:hint="eastAsia"/>
          <w:b w:val="0"/>
          <w:bCs w:val="0"/>
          <w:i w:val="0"/>
          <w:iCs w:val="0"/>
          <w:sz w:val="20"/>
          <w:szCs w:val="20"/>
          <w:lang w:val="en-US" w:eastAsia="zh-CN"/>
        </w:rPr>
        <w:t>T</w:t>
      </w:r>
      <w:r>
        <w:rPr>
          <w:rFonts w:hint="eastAsia"/>
          <w:i w:val="0"/>
          <w:iCs w:val="0"/>
          <w:sz w:val="20"/>
          <w:szCs w:val="20"/>
          <w:vertAlign w:val="subscript"/>
          <w:lang w:val="en-US" w:eastAsia="zh-CN"/>
        </w:rPr>
        <w:t>TRS_Scelln</w:t>
      </w:r>
      <w:r>
        <w:rPr>
          <w:rFonts w:hint="eastAsia"/>
          <w:i w:val="0"/>
          <w:iCs w:val="0"/>
          <w:sz w:val="20"/>
          <w:szCs w:val="20"/>
          <w:vertAlign w:val="baseline"/>
          <w:lang w:val="en-US" w:eastAsia="zh-CN"/>
        </w:rPr>
        <w:t xml:space="preserve"> + 5ms, if aperiodic CSI-RS resources are not configured for SCell activation or UE do not support aperiodicCSI-RS-FastScellActivation-r17</w:t>
      </w:r>
    </w:p>
    <w:p>
      <w:pPr>
        <w:numPr>
          <w:ilvl w:val="0"/>
          <w:numId w:val="6"/>
        </w:numPr>
        <w:overflowPunct w:val="0"/>
        <w:autoSpaceDE w:val="0"/>
        <w:autoSpaceDN w:val="0"/>
        <w:adjustRightInd w:val="0"/>
        <w:spacing w:after="120"/>
        <w:ind w:left="420" w:leftChars="0" w:hanging="420" w:firstLineChars="0"/>
        <w:jc w:val="both"/>
        <w:rPr>
          <w:rFonts w:hint="default" w:cs="Times New Roman"/>
          <w:sz w:val="20"/>
          <w:szCs w:val="20"/>
          <w:lang w:val="en-US" w:eastAsia="zh-CN"/>
        </w:rPr>
      </w:pPr>
      <w:r>
        <w:rPr>
          <w:rFonts w:hint="eastAsia" w:cs="Times New Roman"/>
          <w:b w:val="0"/>
          <w:bCs w:val="0"/>
          <w:i w:val="0"/>
          <w:iCs w:val="0"/>
          <w:sz w:val="20"/>
          <w:szCs w:val="20"/>
          <w:lang w:val="en-US" w:eastAsia="zh-CN"/>
        </w:rPr>
        <w:t>T</w:t>
      </w:r>
      <w:r>
        <w:rPr>
          <w:b w:val="0"/>
          <w:bCs w:val="0"/>
          <w:i w:val="0"/>
          <w:iCs w:val="0"/>
          <w:sz w:val="20"/>
          <w:szCs w:val="20"/>
          <w:vertAlign w:val="subscript"/>
          <w:lang w:val="en-US" w:eastAsia="zh-CN"/>
        </w:rPr>
        <w:t>activation_time</w:t>
      </w:r>
      <w:r>
        <w:rPr>
          <w:rFonts w:hint="eastAsia"/>
          <w:b w:val="0"/>
          <w:bCs w:val="0"/>
          <w:i w:val="0"/>
          <w:iCs w:val="0"/>
          <w:sz w:val="20"/>
          <w:szCs w:val="20"/>
          <w:vertAlign w:val="subscript"/>
          <w:lang w:val="en-US" w:eastAsia="zh-CN"/>
        </w:rPr>
        <w:t>_SCelln =</w:t>
      </w:r>
      <w:r>
        <w:rPr>
          <w:rFonts w:hint="default" w:cs="Times New Roman"/>
          <w:sz w:val="20"/>
          <w:szCs w:val="20"/>
          <w:lang w:val="en-US" w:eastAsia="zh-CN"/>
        </w:rPr>
        <w:t>T</w:t>
      </w:r>
      <w:r>
        <w:rPr>
          <w:rFonts w:hint="default" w:cs="Times New Roman"/>
          <w:sz w:val="20"/>
          <w:szCs w:val="20"/>
          <w:vertAlign w:val="subscript"/>
          <w:lang w:val="en-US" w:eastAsia="zh-CN"/>
        </w:rPr>
        <w:t>first_ATRS</w:t>
      </w:r>
      <w:r>
        <w:rPr>
          <w:rFonts w:hint="eastAsia" w:cs="Times New Roman"/>
          <w:sz w:val="20"/>
          <w:szCs w:val="20"/>
          <w:vertAlign w:val="subscript"/>
          <w:lang w:val="en-US" w:eastAsia="zh-CN"/>
        </w:rPr>
        <w:t xml:space="preserve">_Scelln </w:t>
      </w:r>
      <w:r>
        <w:rPr>
          <w:rFonts w:hint="default" w:cs="Times New Roman"/>
          <w:sz w:val="20"/>
          <w:szCs w:val="20"/>
          <w:lang w:val="en-US" w:eastAsia="zh-CN"/>
        </w:rPr>
        <w:t>+</w:t>
      </w:r>
      <w:r>
        <w:rPr>
          <w:rFonts w:hint="eastAsia" w:cs="Times New Roman"/>
          <w:sz w:val="20"/>
          <w:szCs w:val="20"/>
          <w:lang w:val="en-US" w:eastAsia="zh-CN"/>
        </w:rPr>
        <w:t xml:space="preserve"> </w:t>
      </w:r>
      <w:r>
        <w:rPr>
          <w:rFonts w:hint="default" w:cs="Times New Roman"/>
          <w:sz w:val="20"/>
          <w:szCs w:val="20"/>
          <w:lang w:val="en-US" w:eastAsia="zh-CN"/>
        </w:rPr>
        <w:t>T</w:t>
      </w:r>
      <w:r>
        <w:rPr>
          <w:rFonts w:hint="default" w:cs="Times New Roman"/>
          <w:sz w:val="20"/>
          <w:szCs w:val="20"/>
          <w:vertAlign w:val="subscript"/>
          <w:lang w:val="en-US" w:eastAsia="zh-CN"/>
        </w:rPr>
        <w:t>gap</w:t>
      </w:r>
      <w:r>
        <w:rPr>
          <w:rFonts w:hint="eastAsia" w:cs="Times New Roman"/>
          <w:sz w:val="20"/>
          <w:szCs w:val="20"/>
          <w:vertAlign w:val="subscript"/>
          <w:lang w:val="en-US" w:eastAsia="zh-CN"/>
        </w:rPr>
        <w:t xml:space="preserve">_Scelln </w:t>
      </w:r>
      <w:r>
        <w:rPr>
          <w:rFonts w:hint="default" w:cs="Times New Roman"/>
          <w:sz w:val="20"/>
          <w:szCs w:val="20"/>
          <w:lang w:val="en-US" w:eastAsia="zh-CN"/>
        </w:rPr>
        <w:t>+</w:t>
      </w:r>
      <w:r>
        <w:rPr>
          <w:rFonts w:hint="eastAsia" w:cs="Times New Roman"/>
          <w:sz w:val="20"/>
          <w:szCs w:val="20"/>
          <w:lang w:val="en-US" w:eastAsia="zh-CN"/>
        </w:rPr>
        <w:t xml:space="preserve"> </w:t>
      </w:r>
      <w:r>
        <w:rPr>
          <w:rFonts w:hint="default" w:cs="Times New Roman"/>
          <w:sz w:val="20"/>
          <w:szCs w:val="20"/>
          <w:lang w:val="en-US" w:eastAsia="zh-CN"/>
        </w:rPr>
        <w:t>T</w:t>
      </w:r>
      <w:r>
        <w:rPr>
          <w:rFonts w:hint="default" w:cs="Times New Roman"/>
          <w:sz w:val="20"/>
          <w:szCs w:val="20"/>
          <w:vertAlign w:val="subscript"/>
          <w:lang w:val="en-US" w:eastAsia="zh-CN"/>
        </w:rPr>
        <w:t>ATRS</w:t>
      </w:r>
      <w:r>
        <w:rPr>
          <w:rFonts w:hint="eastAsia" w:cs="Times New Roman"/>
          <w:sz w:val="20"/>
          <w:szCs w:val="20"/>
          <w:vertAlign w:val="subscript"/>
          <w:lang w:val="en-US" w:eastAsia="zh-CN"/>
        </w:rPr>
        <w:t>_Scelln</w:t>
      </w:r>
      <w:r>
        <w:rPr>
          <w:rFonts w:hint="eastAsia"/>
          <w:i w:val="0"/>
          <w:iCs w:val="0"/>
          <w:sz w:val="20"/>
          <w:szCs w:val="20"/>
          <w:vertAlign w:val="baseline"/>
          <w:lang w:val="en-US" w:eastAsia="zh-CN"/>
        </w:rPr>
        <w:t xml:space="preserve"> + 5ms, if aperiodic CSI-RS resources are configured for Scell activation for UE supporting aperiodicCSI-RS-FastScellActivation-r17</w:t>
      </w:r>
    </w:p>
    <w:p>
      <w:pPr>
        <w:numPr>
          <w:ilvl w:val="1"/>
          <w:numId w:val="6"/>
        </w:numPr>
        <w:overflowPunct w:val="0"/>
        <w:autoSpaceDE w:val="0"/>
        <w:autoSpaceDN w:val="0"/>
        <w:adjustRightInd w:val="0"/>
        <w:spacing w:after="120"/>
        <w:ind w:left="840" w:leftChars="0" w:hanging="420" w:firstLineChars="0"/>
        <w:jc w:val="both"/>
        <w:rPr>
          <w:rFonts w:hint="eastAsia"/>
          <w:i w:val="0"/>
          <w:iCs w:val="0"/>
          <w:sz w:val="20"/>
          <w:szCs w:val="20"/>
          <w:lang w:val="en-US" w:eastAsia="zh-CN"/>
        </w:rPr>
      </w:pPr>
      <w:r>
        <w:rPr>
          <w:i w:val="0"/>
          <w:iCs w:val="0"/>
          <w:sz w:val="20"/>
          <w:szCs w:val="20"/>
          <w:lang w:val="en-US" w:eastAsia="zh-CN"/>
        </w:rPr>
        <w:t>T</w:t>
      </w:r>
      <w:r>
        <w:rPr>
          <w:i w:val="0"/>
          <w:iCs w:val="0"/>
          <w:sz w:val="20"/>
          <w:szCs w:val="20"/>
          <w:vertAlign w:val="subscript"/>
          <w:lang w:val="en-US" w:eastAsia="zh-CN"/>
        </w:rPr>
        <w:t>first_TRS</w:t>
      </w:r>
      <w:r>
        <w:rPr>
          <w:rFonts w:hint="eastAsia"/>
          <w:i w:val="0"/>
          <w:iCs w:val="0"/>
          <w:sz w:val="20"/>
          <w:szCs w:val="20"/>
          <w:vertAlign w:val="subscript"/>
          <w:lang w:val="en-US" w:eastAsia="zh-CN"/>
        </w:rPr>
        <w:t xml:space="preserve">_Scelln </w:t>
      </w:r>
      <w:r>
        <w:rPr>
          <w:i w:val="0"/>
          <w:iCs w:val="0"/>
          <w:sz w:val="20"/>
          <w:szCs w:val="20"/>
          <w:lang w:eastAsia="zh-CN"/>
        </w:rPr>
        <w:t>is the time to the end of</w:t>
      </w:r>
      <w:r>
        <w:rPr>
          <w:b w:val="0"/>
          <w:bCs w:val="0"/>
          <w:i w:val="0"/>
          <w:iCs w:val="0"/>
          <w:sz w:val="20"/>
          <w:szCs w:val="20"/>
          <w:lang w:eastAsia="zh-CN"/>
        </w:rPr>
        <w:t xml:space="preserve"> </w:t>
      </w:r>
      <w:r>
        <w:rPr>
          <w:rFonts w:hint="eastAsia"/>
          <w:b w:val="0"/>
          <w:bCs w:val="0"/>
          <w:i w:val="0"/>
          <w:iCs w:val="0"/>
          <w:sz w:val="20"/>
          <w:szCs w:val="20"/>
          <w:lang w:val="en-US" w:eastAsia="zh-CN"/>
        </w:rPr>
        <w:t>the</w:t>
      </w:r>
      <w:r>
        <w:rPr>
          <w:b w:val="0"/>
          <w:bCs w:val="0"/>
          <w:i w:val="0"/>
          <w:iCs w:val="0"/>
          <w:sz w:val="20"/>
          <w:szCs w:val="20"/>
          <w:lang w:eastAsia="zh-CN"/>
        </w:rPr>
        <w:t xml:space="preserve"> </w:t>
      </w:r>
      <w:r>
        <w:rPr>
          <w:rFonts w:hint="eastAsia"/>
          <w:i w:val="0"/>
          <w:iCs w:val="0"/>
          <w:sz w:val="20"/>
          <w:szCs w:val="20"/>
          <w:lang w:val="en-US" w:eastAsia="zh-CN"/>
        </w:rPr>
        <w:t xml:space="preserve">first </w:t>
      </w:r>
      <w:r>
        <w:rPr>
          <w:i w:val="0"/>
          <w:iCs w:val="0"/>
          <w:sz w:val="20"/>
          <w:szCs w:val="20"/>
          <w:lang w:eastAsia="zh-CN"/>
        </w:rPr>
        <w:t>complete</w:t>
      </w:r>
      <w:r>
        <w:rPr>
          <w:rFonts w:hint="eastAsia"/>
          <w:i w:val="0"/>
          <w:iCs w:val="0"/>
          <w:sz w:val="20"/>
          <w:szCs w:val="20"/>
          <w:lang w:val="en-US" w:eastAsia="zh-CN"/>
        </w:rPr>
        <w:t xml:space="preserve"> </w:t>
      </w:r>
      <w:r>
        <w:rPr>
          <w:i w:val="0"/>
          <w:iCs w:val="0"/>
          <w:sz w:val="20"/>
          <w:szCs w:val="20"/>
          <w:lang w:eastAsia="zh-CN"/>
        </w:rPr>
        <w:t xml:space="preserve">periodic </w:t>
      </w:r>
      <w:r>
        <w:rPr>
          <w:i w:val="0"/>
          <w:iCs w:val="0"/>
          <w:sz w:val="20"/>
          <w:szCs w:val="20"/>
        </w:rPr>
        <w:t xml:space="preserve">CSI-RS burst for </w:t>
      </w:r>
      <w:r>
        <w:rPr>
          <w:rFonts w:hint="eastAsia"/>
          <w:i w:val="0"/>
          <w:iCs w:val="0"/>
          <w:sz w:val="20"/>
          <w:szCs w:val="20"/>
          <w:lang w:val="en-US" w:eastAsia="zh-CN"/>
        </w:rPr>
        <w:t xml:space="preserve">the nth </w:t>
      </w:r>
      <w:r>
        <w:rPr>
          <w:i w:val="0"/>
          <w:iCs w:val="0"/>
          <w:sz w:val="20"/>
          <w:szCs w:val="20"/>
        </w:rPr>
        <w:t>SCell activation</w:t>
      </w:r>
      <w:r>
        <w:rPr>
          <w:i w:val="0"/>
          <w:iCs w:val="0"/>
          <w:sz w:val="20"/>
          <w:szCs w:val="20"/>
          <w:lang w:eastAsia="zh-CN"/>
        </w:rPr>
        <w:t xml:space="preserve"> after</w:t>
      </w:r>
      <w:r>
        <w:rPr>
          <w:i w:val="0"/>
          <w:iCs w:val="0"/>
          <w:sz w:val="20"/>
          <w:szCs w:val="20"/>
          <w:lang w:val="en-US" w:eastAsia="zh-CN"/>
        </w:rPr>
        <w:t xml:space="preserve"> slot</w:t>
      </w:r>
      <w:r>
        <w:rPr>
          <w:i w:val="0"/>
          <w:iCs w:val="0"/>
          <w:sz w:val="20"/>
          <w:szCs w:val="20"/>
          <w:lang w:eastAsia="zh-CN"/>
        </w:rPr>
        <w:t xml:space="preserve"> n + </w:t>
      </w:r>
      <m:oMath>
        <m:f>
          <m:fPr>
            <m:ctrlPr>
              <w:rPr>
                <w:rFonts w:ascii="Cambria Math" w:hAnsi="Cambria Math"/>
                <w:i w:val="0"/>
                <w:iCs w:val="0"/>
                <w:sz w:val="20"/>
                <w:szCs w:val="20"/>
              </w:rPr>
            </m:ctrlPr>
          </m:fPr>
          <m:num>
            <m:sSub>
              <m:sSubPr>
                <m:ctrlPr>
                  <w:rPr>
                    <w:rFonts w:ascii="Cambria Math" w:hAnsi="Cambria Math"/>
                    <w:i w:val="0"/>
                    <w:iCs w:val="0"/>
                    <w:sz w:val="20"/>
                    <w:szCs w:val="20"/>
                  </w:rPr>
                </m:ctrlPr>
              </m:sSubPr>
              <m:e>
                <m:r>
                  <m:rPr>
                    <m:sty m:val="p"/>
                  </m:rPr>
                  <w:rPr>
                    <w:rFonts w:hint="default" w:ascii="Cambria Math" w:hAnsi="Cambria Math"/>
                    <w:sz w:val="20"/>
                    <w:szCs w:val="20"/>
                    <w:lang w:eastAsia="zh-CN"/>
                  </w:rPr>
                  <m:t>T</m:t>
                </m:r>
                <m:ctrlPr>
                  <w:rPr>
                    <w:rFonts w:ascii="Cambria Math" w:hAnsi="Cambria Math"/>
                    <w:i w:val="0"/>
                    <w:iCs w:val="0"/>
                    <w:sz w:val="20"/>
                    <w:szCs w:val="20"/>
                  </w:rPr>
                </m:ctrlPr>
              </m:e>
              <m:sub>
                <m:r>
                  <m:rPr>
                    <m:sty m:val="p"/>
                  </m:rPr>
                  <w:rPr>
                    <w:rFonts w:hint="default" w:ascii="Cambria Math" w:hAnsi="Cambria Math"/>
                    <w:sz w:val="20"/>
                    <w:szCs w:val="20"/>
                    <w:lang w:eastAsia="zh-CN"/>
                  </w:rPr>
                  <m:t>HARQ</m:t>
                </m:r>
                <m:ctrlPr>
                  <w:rPr>
                    <w:rFonts w:ascii="Cambria Math" w:hAnsi="Cambria Math"/>
                    <w:i w:val="0"/>
                    <w:iCs w:val="0"/>
                    <w:sz w:val="20"/>
                    <w:szCs w:val="20"/>
                  </w:rPr>
                </m:ctrlPr>
              </m:sub>
            </m:sSub>
            <m:r>
              <m:rPr>
                <m:sty m:val="p"/>
              </m:rPr>
              <w:rPr>
                <w:rFonts w:hint="default" w:ascii="Cambria Math" w:hAnsi="Cambria Math"/>
                <w:sz w:val="20"/>
                <w:szCs w:val="20"/>
                <w:lang w:eastAsia="zh-CN"/>
              </w:rPr>
              <m:t>+3ms</m:t>
            </m:r>
            <m:ctrlPr>
              <w:rPr>
                <w:rFonts w:ascii="Cambria Math" w:hAnsi="Cambria Math"/>
                <w:i w:val="0"/>
                <w:iCs w:val="0"/>
                <w:sz w:val="20"/>
                <w:szCs w:val="20"/>
              </w:rPr>
            </m:ctrlPr>
          </m:num>
          <m:den>
            <m:r>
              <m:rPr>
                <m:sty m:val="p"/>
              </m:rPr>
              <w:rPr>
                <w:rFonts w:hint="default" w:ascii="Cambria Math" w:hAnsi="Cambria Math"/>
                <w:sz w:val="20"/>
                <w:szCs w:val="20"/>
                <w:lang w:eastAsia="zh-CN"/>
              </w:rPr>
              <m:t>NR slot length</m:t>
            </m:r>
            <m:ctrlPr>
              <w:rPr>
                <w:rFonts w:ascii="Cambria Math" w:hAnsi="Cambria Math"/>
                <w:i w:val="0"/>
                <w:iCs w:val="0"/>
                <w:sz w:val="20"/>
                <w:szCs w:val="20"/>
              </w:rPr>
            </m:ctrlPr>
          </m:den>
        </m:f>
      </m:oMath>
      <w:r>
        <w:rPr>
          <w:i w:val="0"/>
          <w:iCs w:val="0"/>
          <w:sz w:val="20"/>
          <w:szCs w:val="20"/>
        </w:rPr>
        <w:t>.</w:t>
      </w:r>
      <w:r>
        <w:rPr>
          <w:rFonts w:hint="eastAsia"/>
          <w:i w:val="0"/>
          <w:iCs w:val="0"/>
          <w:sz w:val="20"/>
          <w:szCs w:val="20"/>
          <w:lang w:val="en-US" w:eastAsia="zh-CN"/>
        </w:rPr>
        <w:t xml:space="preserve"> </w:t>
      </w:r>
    </w:p>
    <w:p>
      <w:pPr>
        <w:numPr>
          <w:ilvl w:val="1"/>
          <w:numId w:val="6"/>
        </w:numPr>
        <w:overflowPunct w:val="0"/>
        <w:autoSpaceDE w:val="0"/>
        <w:autoSpaceDN w:val="0"/>
        <w:adjustRightInd w:val="0"/>
        <w:spacing w:after="120"/>
        <w:ind w:left="840" w:leftChars="0" w:hanging="420" w:firstLineChars="0"/>
        <w:jc w:val="both"/>
        <w:rPr>
          <w:rFonts w:hint="eastAsia" w:cs="Times New Roman"/>
          <w:sz w:val="20"/>
          <w:szCs w:val="20"/>
          <w:lang w:val="en-US" w:eastAsia="zh-CN"/>
        </w:rPr>
      </w:pPr>
      <w:r>
        <w:rPr>
          <w:rFonts w:hint="eastAsia"/>
          <w:i w:val="0"/>
          <w:iCs w:val="0"/>
          <w:sz w:val="20"/>
          <w:szCs w:val="20"/>
          <w:lang w:val="en-US" w:eastAsia="zh-CN"/>
        </w:rPr>
        <w:t>T</w:t>
      </w:r>
      <w:r>
        <w:rPr>
          <w:rFonts w:hint="eastAsia"/>
          <w:i w:val="0"/>
          <w:iCs w:val="0"/>
          <w:sz w:val="20"/>
          <w:szCs w:val="20"/>
          <w:vertAlign w:val="subscript"/>
          <w:lang w:val="en-US" w:eastAsia="zh-CN"/>
        </w:rPr>
        <w:t>TRS_Scelln</w:t>
      </w:r>
      <w:r>
        <w:rPr>
          <w:rFonts w:hint="eastAsia"/>
          <w:i w:val="0"/>
          <w:iCs w:val="0"/>
          <w:sz w:val="20"/>
          <w:szCs w:val="20"/>
          <w:lang w:val="en-US" w:eastAsia="zh-CN"/>
        </w:rPr>
        <w:t xml:space="preserve"> is the periodicity of the periodic CSI-RS burst for the nth SCell activation.</w:t>
      </w:r>
    </w:p>
    <w:p>
      <w:pPr>
        <w:numPr>
          <w:ilvl w:val="1"/>
          <w:numId w:val="6"/>
        </w:numPr>
        <w:overflowPunct w:val="0"/>
        <w:autoSpaceDE w:val="0"/>
        <w:autoSpaceDN w:val="0"/>
        <w:adjustRightInd w:val="0"/>
        <w:spacing w:after="120"/>
        <w:ind w:left="840" w:leftChars="0" w:hanging="420" w:firstLineChars="0"/>
        <w:jc w:val="both"/>
        <w:rPr>
          <w:rFonts w:hint="eastAsia"/>
          <w:i w:val="0"/>
          <w:iCs w:val="0"/>
          <w:sz w:val="20"/>
          <w:szCs w:val="20"/>
          <w:lang w:val="en-US" w:eastAsia="zh-CN"/>
        </w:rPr>
      </w:pPr>
      <w:r>
        <w:rPr>
          <w:i w:val="0"/>
          <w:iCs w:val="0"/>
          <w:sz w:val="20"/>
          <w:szCs w:val="20"/>
          <w:lang w:val="en-US" w:eastAsia="zh-CN"/>
        </w:rPr>
        <w:t>T</w:t>
      </w:r>
      <w:r>
        <w:rPr>
          <w:i w:val="0"/>
          <w:iCs w:val="0"/>
          <w:sz w:val="20"/>
          <w:szCs w:val="20"/>
          <w:vertAlign w:val="subscript"/>
          <w:lang w:val="en-US" w:eastAsia="zh-CN"/>
        </w:rPr>
        <w:t>first_</w:t>
      </w:r>
      <w:r>
        <w:rPr>
          <w:rFonts w:hint="eastAsia"/>
          <w:i w:val="0"/>
          <w:iCs w:val="0"/>
          <w:sz w:val="20"/>
          <w:szCs w:val="20"/>
          <w:vertAlign w:val="subscript"/>
          <w:lang w:val="en-US" w:eastAsia="zh-CN"/>
        </w:rPr>
        <w:t>A</w:t>
      </w:r>
      <w:r>
        <w:rPr>
          <w:i w:val="0"/>
          <w:iCs w:val="0"/>
          <w:sz w:val="20"/>
          <w:szCs w:val="20"/>
          <w:vertAlign w:val="subscript"/>
          <w:lang w:val="en-US" w:eastAsia="zh-CN"/>
        </w:rPr>
        <w:t>TRS</w:t>
      </w:r>
      <w:r>
        <w:rPr>
          <w:rFonts w:hint="eastAsia"/>
          <w:i w:val="0"/>
          <w:iCs w:val="0"/>
          <w:sz w:val="20"/>
          <w:szCs w:val="20"/>
          <w:vertAlign w:val="subscript"/>
          <w:lang w:val="en-US" w:eastAsia="zh-CN"/>
        </w:rPr>
        <w:t xml:space="preserve">_Scelln </w:t>
      </w:r>
      <w:r>
        <w:rPr>
          <w:i w:val="0"/>
          <w:iCs w:val="0"/>
          <w:sz w:val="20"/>
          <w:szCs w:val="20"/>
          <w:lang w:eastAsia="zh-CN"/>
        </w:rPr>
        <w:t>is the time to the end of</w:t>
      </w:r>
      <w:r>
        <w:rPr>
          <w:b w:val="0"/>
          <w:bCs w:val="0"/>
          <w:i w:val="0"/>
          <w:iCs w:val="0"/>
          <w:sz w:val="20"/>
          <w:szCs w:val="20"/>
          <w:lang w:eastAsia="zh-CN"/>
        </w:rPr>
        <w:t xml:space="preserve"> </w:t>
      </w:r>
      <w:r>
        <w:rPr>
          <w:rFonts w:hint="eastAsia"/>
          <w:b w:val="0"/>
          <w:bCs w:val="0"/>
          <w:i w:val="0"/>
          <w:iCs w:val="0"/>
          <w:sz w:val="20"/>
          <w:szCs w:val="20"/>
          <w:lang w:val="en-US" w:eastAsia="zh-CN"/>
        </w:rPr>
        <w:t>the</w:t>
      </w:r>
      <w:r>
        <w:rPr>
          <w:b w:val="0"/>
          <w:bCs w:val="0"/>
          <w:i w:val="0"/>
          <w:iCs w:val="0"/>
          <w:sz w:val="20"/>
          <w:szCs w:val="20"/>
          <w:lang w:eastAsia="zh-CN"/>
        </w:rPr>
        <w:t xml:space="preserve"> </w:t>
      </w:r>
      <w:r>
        <w:rPr>
          <w:rFonts w:hint="eastAsia"/>
          <w:i w:val="0"/>
          <w:iCs w:val="0"/>
          <w:sz w:val="20"/>
          <w:szCs w:val="20"/>
          <w:lang w:val="en-US" w:eastAsia="zh-CN"/>
        </w:rPr>
        <w:t xml:space="preserve">first </w:t>
      </w:r>
      <w:r>
        <w:rPr>
          <w:i w:val="0"/>
          <w:iCs w:val="0"/>
          <w:sz w:val="20"/>
          <w:szCs w:val="20"/>
          <w:lang w:eastAsia="zh-CN"/>
        </w:rPr>
        <w:t>complete</w:t>
      </w:r>
      <w:r>
        <w:rPr>
          <w:rFonts w:hint="eastAsia"/>
          <w:i w:val="0"/>
          <w:iCs w:val="0"/>
          <w:sz w:val="20"/>
          <w:szCs w:val="20"/>
          <w:lang w:val="en-US" w:eastAsia="zh-CN"/>
        </w:rPr>
        <w:t xml:space="preserve"> </w:t>
      </w:r>
      <w:r>
        <w:rPr>
          <w:i w:val="0"/>
          <w:iCs w:val="0"/>
          <w:sz w:val="20"/>
          <w:szCs w:val="20"/>
        </w:rPr>
        <w:t xml:space="preserve">CSI-RS burst for </w:t>
      </w:r>
      <w:r>
        <w:rPr>
          <w:rFonts w:hint="eastAsia"/>
          <w:i w:val="0"/>
          <w:iCs w:val="0"/>
          <w:sz w:val="20"/>
          <w:szCs w:val="20"/>
          <w:lang w:val="en-US" w:eastAsia="zh-CN"/>
        </w:rPr>
        <w:t xml:space="preserve">the nth </w:t>
      </w:r>
      <w:r>
        <w:rPr>
          <w:i w:val="0"/>
          <w:iCs w:val="0"/>
          <w:sz w:val="20"/>
          <w:szCs w:val="20"/>
        </w:rPr>
        <w:t>SCell activation</w:t>
      </w:r>
      <w:r>
        <w:rPr>
          <w:i w:val="0"/>
          <w:iCs w:val="0"/>
          <w:sz w:val="20"/>
          <w:szCs w:val="20"/>
          <w:lang w:eastAsia="zh-CN"/>
        </w:rPr>
        <w:t xml:space="preserve"> after</w:t>
      </w:r>
      <w:r>
        <w:rPr>
          <w:i w:val="0"/>
          <w:iCs w:val="0"/>
          <w:sz w:val="20"/>
          <w:szCs w:val="20"/>
          <w:lang w:val="en-US" w:eastAsia="zh-CN"/>
        </w:rPr>
        <w:t xml:space="preserve"> slot</w:t>
      </w:r>
      <w:r>
        <w:rPr>
          <w:i w:val="0"/>
          <w:iCs w:val="0"/>
          <w:sz w:val="20"/>
          <w:szCs w:val="20"/>
          <w:lang w:eastAsia="zh-CN"/>
        </w:rPr>
        <w:t xml:space="preserve"> n + </w:t>
      </w:r>
      <m:oMath>
        <m:f>
          <m:fPr>
            <m:ctrlPr>
              <w:rPr>
                <w:rFonts w:ascii="Cambria Math" w:hAnsi="Cambria Math"/>
                <w:i w:val="0"/>
                <w:iCs w:val="0"/>
                <w:sz w:val="20"/>
                <w:szCs w:val="20"/>
              </w:rPr>
            </m:ctrlPr>
          </m:fPr>
          <m:num>
            <m:sSub>
              <m:sSubPr>
                <m:ctrlPr>
                  <w:rPr>
                    <w:rFonts w:ascii="Cambria Math" w:hAnsi="Cambria Math"/>
                    <w:i w:val="0"/>
                    <w:iCs w:val="0"/>
                    <w:sz w:val="20"/>
                    <w:szCs w:val="20"/>
                  </w:rPr>
                </m:ctrlPr>
              </m:sSubPr>
              <m:e>
                <m:r>
                  <m:rPr>
                    <m:sty m:val="p"/>
                  </m:rPr>
                  <w:rPr>
                    <w:rFonts w:hint="default" w:ascii="Cambria Math" w:hAnsi="Cambria Math"/>
                    <w:sz w:val="20"/>
                    <w:szCs w:val="20"/>
                    <w:lang w:eastAsia="zh-CN"/>
                  </w:rPr>
                  <m:t>T</m:t>
                </m:r>
                <m:ctrlPr>
                  <w:rPr>
                    <w:rFonts w:ascii="Cambria Math" w:hAnsi="Cambria Math"/>
                    <w:i w:val="0"/>
                    <w:iCs w:val="0"/>
                    <w:sz w:val="20"/>
                    <w:szCs w:val="20"/>
                  </w:rPr>
                </m:ctrlPr>
              </m:e>
              <m:sub>
                <m:r>
                  <m:rPr>
                    <m:sty m:val="p"/>
                  </m:rPr>
                  <w:rPr>
                    <w:rFonts w:hint="default" w:ascii="Cambria Math" w:hAnsi="Cambria Math"/>
                    <w:sz w:val="20"/>
                    <w:szCs w:val="20"/>
                    <w:lang w:eastAsia="zh-CN"/>
                  </w:rPr>
                  <m:t>HARQ</m:t>
                </m:r>
                <m:ctrlPr>
                  <w:rPr>
                    <w:rFonts w:ascii="Cambria Math" w:hAnsi="Cambria Math"/>
                    <w:i w:val="0"/>
                    <w:iCs w:val="0"/>
                    <w:sz w:val="20"/>
                    <w:szCs w:val="20"/>
                  </w:rPr>
                </m:ctrlPr>
              </m:sub>
            </m:sSub>
            <m:r>
              <m:rPr>
                <m:sty m:val="p"/>
              </m:rPr>
              <w:rPr>
                <w:rFonts w:hint="default" w:ascii="Cambria Math" w:hAnsi="Cambria Math"/>
                <w:sz w:val="20"/>
                <w:szCs w:val="20"/>
                <w:lang w:eastAsia="zh-CN"/>
              </w:rPr>
              <m:t>+3ms</m:t>
            </m:r>
            <m:ctrlPr>
              <w:rPr>
                <w:rFonts w:ascii="Cambria Math" w:hAnsi="Cambria Math"/>
                <w:i w:val="0"/>
                <w:iCs w:val="0"/>
                <w:sz w:val="20"/>
                <w:szCs w:val="20"/>
              </w:rPr>
            </m:ctrlPr>
          </m:num>
          <m:den>
            <m:r>
              <m:rPr>
                <m:sty m:val="p"/>
              </m:rPr>
              <w:rPr>
                <w:rFonts w:hint="default" w:ascii="Cambria Math" w:hAnsi="Cambria Math"/>
                <w:sz w:val="20"/>
                <w:szCs w:val="20"/>
                <w:lang w:eastAsia="zh-CN"/>
              </w:rPr>
              <m:t>NR slot length</m:t>
            </m:r>
            <m:ctrlPr>
              <w:rPr>
                <w:rFonts w:ascii="Cambria Math" w:hAnsi="Cambria Math"/>
                <w:i w:val="0"/>
                <w:iCs w:val="0"/>
                <w:sz w:val="20"/>
                <w:szCs w:val="20"/>
              </w:rPr>
            </m:ctrlPr>
          </m:den>
        </m:f>
      </m:oMath>
      <w:r>
        <w:rPr>
          <w:rFonts w:hint="eastAsia" w:hAnsi="Cambria Math"/>
          <w:i w:val="0"/>
          <w:iCs w:val="0"/>
          <w:sz w:val="20"/>
          <w:szCs w:val="20"/>
          <w:lang w:val="en-US" w:eastAsia="zh-CN"/>
        </w:rPr>
        <w:t xml:space="preserve"> where the CSI-RS burst is defined as four CSI-RS resources in two consecutive slots</w:t>
      </w:r>
      <w:r>
        <w:rPr>
          <w:i w:val="0"/>
          <w:iCs w:val="0"/>
          <w:sz w:val="20"/>
          <w:szCs w:val="20"/>
        </w:rPr>
        <w:t>.</w:t>
      </w:r>
      <w:r>
        <w:rPr>
          <w:rFonts w:hint="eastAsia"/>
          <w:i w:val="0"/>
          <w:iCs w:val="0"/>
          <w:sz w:val="20"/>
          <w:szCs w:val="20"/>
          <w:lang w:val="en-US" w:eastAsia="zh-CN"/>
        </w:rPr>
        <w:t xml:space="preserve"> </w:t>
      </w:r>
    </w:p>
    <w:p>
      <w:pPr>
        <w:numPr>
          <w:ilvl w:val="1"/>
          <w:numId w:val="6"/>
        </w:numPr>
        <w:overflowPunct w:val="0"/>
        <w:autoSpaceDE w:val="0"/>
        <w:autoSpaceDN w:val="0"/>
        <w:adjustRightInd w:val="0"/>
        <w:spacing w:after="120"/>
        <w:ind w:left="840" w:leftChars="0" w:hanging="420" w:firstLineChars="0"/>
        <w:jc w:val="both"/>
        <w:rPr>
          <w:rFonts w:hint="eastAsia"/>
          <w:i w:val="0"/>
          <w:iCs w:val="0"/>
          <w:sz w:val="20"/>
          <w:szCs w:val="20"/>
          <w:lang w:val="en-US" w:eastAsia="zh-CN"/>
        </w:rPr>
      </w:pPr>
      <w:r>
        <w:rPr>
          <w:rFonts w:hint="eastAsia"/>
          <w:i w:val="0"/>
          <w:iCs w:val="0"/>
          <w:sz w:val="20"/>
          <w:szCs w:val="20"/>
          <w:lang w:val="en-US" w:eastAsia="zh-CN"/>
        </w:rPr>
        <w:t>T</w:t>
      </w:r>
      <w:r>
        <w:rPr>
          <w:rFonts w:hint="eastAsia"/>
          <w:i w:val="0"/>
          <w:iCs w:val="0"/>
          <w:sz w:val="20"/>
          <w:szCs w:val="20"/>
          <w:vertAlign w:val="subscript"/>
          <w:lang w:val="en-US" w:eastAsia="zh-CN"/>
        </w:rPr>
        <w:t>ATRS_Scelln</w:t>
      </w:r>
      <w:r>
        <w:rPr>
          <w:rFonts w:hint="eastAsia"/>
          <w:i w:val="0"/>
          <w:iCs w:val="0"/>
          <w:sz w:val="20"/>
          <w:szCs w:val="20"/>
          <w:lang w:val="en-US" w:eastAsia="zh-CN"/>
        </w:rPr>
        <w:t xml:space="preserve"> is the CSI-RS burst for the nth SCell activation where the CSI-RS burst is defined as four CSI-RS resources in two consecutive slots. </w:t>
      </w:r>
    </w:p>
    <w:p>
      <w:pPr>
        <w:numPr>
          <w:ilvl w:val="1"/>
          <w:numId w:val="6"/>
        </w:numPr>
        <w:overflowPunct w:val="0"/>
        <w:autoSpaceDE w:val="0"/>
        <w:autoSpaceDN w:val="0"/>
        <w:adjustRightInd w:val="0"/>
        <w:spacing w:after="120"/>
        <w:ind w:left="840" w:leftChars="0" w:hanging="420" w:firstLineChars="0"/>
        <w:jc w:val="both"/>
        <w:rPr>
          <w:rFonts w:hint="default"/>
          <w:i w:val="0"/>
          <w:iCs w:val="0"/>
          <w:sz w:val="20"/>
          <w:szCs w:val="20"/>
          <w:lang w:val="en-US" w:eastAsia="zh-CN"/>
        </w:rPr>
      </w:pPr>
      <w:r>
        <w:rPr>
          <w:rFonts w:hint="default"/>
          <w:i w:val="0"/>
          <w:iCs w:val="0"/>
          <w:sz w:val="20"/>
          <w:szCs w:val="20"/>
          <w:lang w:val="en-US" w:eastAsia="zh-CN"/>
        </w:rPr>
        <w:t>T</w:t>
      </w:r>
      <w:r>
        <w:rPr>
          <w:rFonts w:hint="default"/>
          <w:i w:val="0"/>
          <w:iCs w:val="0"/>
          <w:sz w:val="20"/>
          <w:szCs w:val="20"/>
          <w:vertAlign w:val="subscript"/>
          <w:lang w:val="en-US" w:eastAsia="zh-CN"/>
        </w:rPr>
        <w:t>gap</w:t>
      </w:r>
      <w:r>
        <w:rPr>
          <w:rFonts w:hint="eastAsia"/>
          <w:i w:val="0"/>
          <w:iCs w:val="0"/>
          <w:sz w:val="20"/>
          <w:szCs w:val="20"/>
          <w:vertAlign w:val="subscript"/>
          <w:lang w:val="en-US" w:eastAsia="zh-CN"/>
        </w:rPr>
        <w:t>_Scelln</w:t>
      </w:r>
      <w:r>
        <w:rPr>
          <w:rFonts w:hint="default"/>
          <w:i w:val="0"/>
          <w:iCs w:val="0"/>
          <w:sz w:val="20"/>
          <w:szCs w:val="20"/>
          <w:lang w:val="en-US" w:eastAsia="zh-CN"/>
        </w:rPr>
        <w:t xml:space="preserve"> is </w:t>
      </w:r>
      <w:r>
        <w:rPr>
          <w:rFonts w:hint="eastAsia"/>
          <w:i w:val="0"/>
          <w:iCs w:val="0"/>
          <w:sz w:val="20"/>
          <w:szCs w:val="20"/>
          <w:lang w:val="en-US" w:eastAsia="zh-CN"/>
        </w:rPr>
        <w:t>the</w:t>
      </w:r>
      <w:r>
        <w:rPr>
          <w:rFonts w:hint="default"/>
          <w:i w:val="0"/>
          <w:iCs w:val="0"/>
          <w:sz w:val="20"/>
          <w:szCs w:val="20"/>
          <w:lang w:val="en-US" w:eastAsia="zh-CN"/>
        </w:rPr>
        <w:t xml:space="preserve"> gap length between two aperiodic CSI-RS bursts</w:t>
      </w:r>
      <w:r>
        <w:rPr>
          <w:rFonts w:hint="eastAsia"/>
          <w:i w:val="0"/>
          <w:iCs w:val="0"/>
          <w:sz w:val="20"/>
          <w:szCs w:val="20"/>
          <w:lang w:val="en-US" w:eastAsia="zh-CN"/>
        </w:rPr>
        <w:t xml:space="preserve"> for the nth SSB-less SCell.</w:t>
      </w:r>
      <w:r>
        <w:rPr>
          <w:rFonts w:hint="default"/>
          <w:i w:val="0"/>
          <w:iCs w:val="0"/>
          <w:sz w:val="20"/>
          <w:szCs w:val="20"/>
          <w:lang w:val="en-US" w:eastAsia="zh-CN"/>
        </w:rPr>
        <w:t xml:space="preserve"> </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3</w:t>
      </w:r>
      <w:r>
        <w:rPr>
          <w:b/>
          <w:bCs/>
          <w:i/>
          <w:iCs/>
          <w:sz w:val="20"/>
          <w:szCs w:val="20"/>
        </w:rPr>
        <w:t xml:space="preserve">: </w:t>
      </w:r>
      <w:r>
        <w:rPr>
          <w:rFonts w:hint="eastAsia"/>
          <w:b/>
          <w:bCs/>
          <w:i/>
          <w:iCs/>
          <w:sz w:val="20"/>
          <w:szCs w:val="20"/>
          <w:lang w:val="en-US" w:eastAsia="zh-CN"/>
        </w:rPr>
        <w:t xml:space="preserve"> For all to-be-activated SSB-less SCells are in contiguous bands and have same QCL source cell case, the side condition from single SSB-less SCell case can be reused, the requirement could be defined as: </w:t>
      </w:r>
    </w:p>
    <w:p>
      <w:pPr>
        <w:overflowPunct w:val="0"/>
        <w:autoSpaceDE w:val="0"/>
        <w:autoSpaceDN w:val="0"/>
        <w:adjustRightInd w:val="0"/>
        <w:spacing w:after="120"/>
        <w:jc w:val="both"/>
        <w:rPr>
          <w:rFonts w:hint="default" w:cs="Times New Roman"/>
          <w:b/>
          <w:bCs/>
          <w:i/>
          <w:iCs/>
          <w:sz w:val="20"/>
          <w:szCs w:val="20"/>
          <w:lang w:val="en-US" w:eastAsia="zh-CN"/>
        </w:rPr>
      </w:pP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baseline"/>
          <w:lang w:val="en-US" w:eastAsia="zh-CN"/>
        </w:rPr>
        <w:t xml:space="preserve"> = min</w:t>
      </w: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 xml:space="preserve">_SCell1, ... , </w:t>
      </w: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_SCelln</w:t>
      </w:r>
      <w:r>
        <w:rPr>
          <w:rFonts w:hint="eastAsia" w:cs="Times New Roman"/>
          <w:b/>
          <w:bCs/>
          <w:i/>
          <w:iCs/>
          <w:sz w:val="20"/>
          <w:szCs w:val="20"/>
          <w:lang w:val="en-US" w:eastAsia="zh-CN"/>
        </w:rPr>
        <w:t>)</w:t>
      </w:r>
      <w:r>
        <w:rPr>
          <w:rFonts w:hint="default" w:cs="Times New Roman"/>
          <w:b/>
          <w:bCs/>
          <w:i/>
          <w:iCs/>
          <w:sz w:val="20"/>
          <w:szCs w:val="20"/>
          <w:lang w:val="en-US" w:eastAsia="zh-CN"/>
        </w:rPr>
        <w:t xml:space="preserve">, </w:t>
      </w:r>
      <w:r>
        <w:rPr>
          <w:rFonts w:hint="eastAsia" w:cs="Times New Roman"/>
          <w:b/>
          <w:bCs/>
          <w:i/>
          <w:iCs/>
          <w:sz w:val="20"/>
          <w:szCs w:val="20"/>
          <w:lang w:val="en-US" w:eastAsia="zh-CN"/>
        </w:rPr>
        <w:t xml:space="preserve"> n = 1, .. , the number of </w:t>
      </w:r>
      <w:r>
        <w:rPr>
          <w:rFonts w:eastAsia="宋体"/>
          <w:b/>
          <w:bCs/>
          <w:i/>
          <w:iCs/>
          <w:sz w:val="20"/>
          <w:szCs w:val="24"/>
          <w:lang w:val="en-GB" w:eastAsia="zh-CN"/>
        </w:rPr>
        <w:t>to-be-activated SSB-less SCells</w:t>
      </w:r>
      <w:r>
        <w:rPr>
          <w:rFonts w:hint="eastAsia" w:eastAsia="宋体"/>
          <w:b/>
          <w:bCs/>
          <w:i/>
          <w:iCs/>
          <w:sz w:val="20"/>
          <w:szCs w:val="24"/>
          <w:lang w:val="en-US" w:eastAsia="zh-CN"/>
        </w:rPr>
        <w:t xml:space="preserve"> </w:t>
      </w:r>
      <w:r>
        <w:rPr>
          <w:rFonts w:hint="eastAsia"/>
          <w:b/>
          <w:bCs/>
          <w:i/>
          <w:iCs/>
          <w:sz w:val="20"/>
          <w:szCs w:val="20"/>
          <w:lang w:val="en-US" w:eastAsia="zh-CN"/>
        </w:rPr>
        <w:t>in contiguous bands and have same QCL source cell</w:t>
      </w:r>
    </w:p>
    <w:p>
      <w:pPr>
        <w:numPr>
          <w:ilvl w:val="0"/>
          <w:numId w:val="7"/>
        </w:numPr>
        <w:overflowPunct w:val="0"/>
        <w:autoSpaceDE w:val="0"/>
        <w:autoSpaceDN w:val="0"/>
        <w:adjustRightInd w:val="0"/>
        <w:spacing w:after="120"/>
        <w:ind w:left="420" w:leftChars="0" w:hanging="420" w:firstLineChars="0"/>
        <w:jc w:val="both"/>
        <w:rPr>
          <w:rFonts w:hint="default" w:cs="Times New Roman"/>
          <w:b/>
          <w:bCs/>
          <w:i/>
          <w:iCs/>
          <w:sz w:val="20"/>
          <w:szCs w:val="20"/>
          <w:lang w:val="en-US" w:eastAsia="zh-CN"/>
        </w:rPr>
      </w:pP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 xml:space="preserve">_SCelln = </w:t>
      </w:r>
      <w:r>
        <w:rPr>
          <w:b/>
          <w:bCs/>
          <w:i/>
          <w:iCs/>
          <w:sz w:val="20"/>
          <w:szCs w:val="20"/>
          <w:lang w:val="en-US" w:eastAsia="zh-CN"/>
        </w:rPr>
        <w:t>T</w:t>
      </w:r>
      <w:r>
        <w:rPr>
          <w:b/>
          <w:bCs/>
          <w:i/>
          <w:iCs/>
          <w:sz w:val="20"/>
          <w:szCs w:val="20"/>
          <w:vertAlign w:val="subscript"/>
          <w:lang w:val="en-US" w:eastAsia="zh-CN"/>
        </w:rPr>
        <w:t>first_TRS</w:t>
      </w:r>
      <w:r>
        <w:rPr>
          <w:rFonts w:hint="eastAsia"/>
          <w:b/>
          <w:bCs/>
          <w:i/>
          <w:iCs/>
          <w:sz w:val="20"/>
          <w:szCs w:val="20"/>
          <w:vertAlign w:val="subscript"/>
          <w:lang w:val="en-US" w:eastAsia="zh-CN"/>
        </w:rPr>
        <w:t xml:space="preserve">_Scelln + </w:t>
      </w:r>
      <w:r>
        <w:rPr>
          <w:rFonts w:hint="eastAsia"/>
          <w:b/>
          <w:bCs/>
          <w:i/>
          <w:iCs/>
          <w:sz w:val="20"/>
          <w:szCs w:val="20"/>
          <w:lang w:val="en-US" w:eastAsia="zh-CN"/>
        </w:rPr>
        <w:t>T</w:t>
      </w:r>
      <w:r>
        <w:rPr>
          <w:rFonts w:hint="eastAsia"/>
          <w:b/>
          <w:bCs/>
          <w:i/>
          <w:iCs/>
          <w:sz w:val="20"/>
          <w:szCs w:val="20"/>
          <w:vertAlign w:val="subscript"/>
          <w:lang w:val="en-US" w:eastAsia="zh-CN"/>
        </w:rPr>
        <w:t>TRS_Scelln</w:t>
      </w:r>
      <w:r>
        <w:rPr>
          <w:rFonts w:hint="eastAsia"/>
          <w:b/>
          <w:bCs/>
          <w:i/>
          <w:iCs/>
          <w:sz w:val="20"/>
          <w:szCs w:val="20"/>
          <w:vertAlign w:val="baseline"/>
          <w:lang w:val="en-US" w:eastAsia="zh-CN"/>
        </w:rPr>
        <w:t xml:space="preserve"> + 5ms, if aperiodic CSI-RS resources are not configured for SCell activation or UE do not support aperiodicCSI-RS-FastScellActivation-r17</w:t>
      </w:r>
    </w:p>
    <w:p>
      <w:pPr>
        <w:numPr>
          <w:ilvl w:val="0"/>
          <w:numId w:val="7"/>
        </w:numPr>
        <w:overflowPunct w:val="0"/>
        <w:autoSpaceDE w:val="0"/>
        <w:autoSpaceDN w:val="0"/>
        <w:adjustRightInd w:val="0"/>
        <w:spacing w:after="120"/>
        <w:ind w:left="420" w:leftChars="0" w:hanging="420" w:firstLineChars="0"/>
        <w:jc w:val="both"/>
        <w:rPr>
          <w:rFonts w:hint="default" w:cs="Times New Roman"/>
          <w:b/>
          <w:bCs/>
          <w:i/>
          <w:iCs/>
          <w:sz w:val="20"/>
          <w:szCs w:val="20"/>
          <w:lang w:val="en-US" w:eastAsia="zh-CN"/>
        </w:rPr>
      </w:pP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_SCelln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first_ATRS</w:t>
      </w:r>
      <w:r>
        <w:rPr>
          <w:rFonts w:hint="eastAsia" w:cs="Times New Roman"/>
          <w:b/>
          <w:bCs/>
          <w:i/>
          <w:iCs/>
          <w:sz w:val="20"/>
          <w:szCs w:val="20"/>
          <w:vertAlign w:val="subscript"/>
          <w:lang w:val="en-US" w:eastAsia="zh-CN"/>
        </w:rPr>
        <w:t xml:space="preserve">_Scelln </w:t>
      </w:r>
      <w:r>
        <w:rPr>
          <w:rFonts w:hint="default" w:cs="Times New Roman"/>
          <w:b/>
          <w:bCs/>
          <w:i/>
          <w:iCs/>
          <w:sz w:val="20"/>
          <w:szCs w:val="20"/>
          <w:lang w:val="en-US" w:eastAsia="zh-CN"/>
        </w:rPr>
        <w:t>+</w:t>
      </w:r>
      <w:r>
        <w:rPr>
          <w:rFonts w:hint="eastAsia" w:cs="Times New Roman"/>
          <w:b/>
          <w:bCs/>
          <w:i/>
          <w:iCs/>
          <w:sz w:val="20"/>
          <w:szCs w:val="20"/>
          <w:lang w:val="en-US" w:eastAsia="zh-CN"/>
        </w:rPr>
        <w:t xml:space="preserve">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gap</w:t>
      </w:r>
      <w:r>
        <w:rPr>
          <w:rFonts w:hint="eastAsia" w:cs="Times New Roman"/>
          <w:b/>
          <w:bCs/>
          <w:i/>
          <w:iCs/>
          <w:sz w:val="20"/>
          <w:szCs w:val="20"/>
          <w:vertAlign w:val="subscript"/>
          <w:lang w:val="en-US" w:eastAsia="zh-CN"/>
        </w:rPr>
        <w:t xml:space="preserve">_Scelln </w:t>
      </w:r>
      <w:r>
        <w:rPr>
          <w:rFonts w:hint="default" w:cs="Times New Roman"/>
          <w:b/>
          <w:bCs/>
          <w:i/>
          <w:iCs/>
          <w:sz w:val="20"/>
          <w:szCs w:val="20"/>
          <w:lang w:val="en-US" w:eastAsia="zh-CN"/>
        </w:rPr>
        <w:t>+</w:t>
      </w:r>
      <w:r>
        <w:rPr>
          <w:rFonts w:hint="eastAsia" w:cs="Times New Roman"/>
          <w:b/>
          <w:bCs/>
          <w:i/>
          <w:iCs/>
          <w:sz w:val="20"/>
          <w:szCs w:val="20"/>
          <w:lang w:val="en-US" w:eastAsia="zh-CN"/>
        </w:rPr>
        <w:t xml:space="preserve">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ATRS</w:t>
      </w:r>
      <w:r>
        <w:rPr>
          <w:rFonts w:hint="eastAsia" w:cs="Times New Roman"/>
          <w:b/>
          <w:bCs/>
          <w:i/>
          <w:iCs/>
          <w:sz w:val="20"/>
          <w:szCs w:val="20"/>
          <w:vertAlign w:val="subscript"/>
          <w:lang w:val="en-US" w:eastAsia="zh-CN"/>
        </w:rPr>
        <w:t>_Scelln</w:t>
      </w:r>
      <w:r>
        <w:rPr>
          <w:rFonts w:hint="eastAsia"/>
          <w:b/>
          <w:bCs/>
          <w:i/>
          <w:iCs/>
          <w:sz w:val="20"/>
          <w:szCs w:val="20"/>
          <w:vertAlign w:val="baseline"/>
          <w:lang w:val="en-US" w:eastAsia="zh-CN"/>
        </w:rPr>
        <w:t xml:space="preserve"> + 5ms, if aperiodic CSI-RS resources are configured for Scell activation for UE supporting aperiodicCSI-RS-FastScellActivation-r17</w:t>
      </w:r>
    </w:p>
    <w:p>
      <w:pPr>
        <w:numPr>
          <w:ilvl w:val="1"/>
          <w:numId w:val="7"/>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b/>
          <w:bCs/>
          <w:i/>
          <w:iCs/>
          <w:sz w:val="20"/>
          <w:szCs w:val="20"/>
          <w:lang w:val="en-US" w:eastAsia="zh-CN"/>
        </w:rPr>
        <w:t>T</w:t>
      </w:r>
      <w:r>
        <w:rPr>
          <w:b/>
          <w:bCs/>
          <w:i/>
          <w:iCs/>
          <w:sz w:val="20"/>
          <w:szCs w:val="20"/>
          <w:vertAlign w:val="subscript"/>
          <w:lang w:val="en-US" w:eastAsia="zh-CN"/>
        </w:rPr>
        <w:t>first_TRS</w:t>
      </w:r>
      <w:r>
        <w:rPr>
          <w:rFonts w:hint="eastAsia"/>
          <w:b/>
          <w:bCs/>
          <w:i/>
          <w:iCs/>
          <w:sz w:val="20"/>
          <w:szCs w:val="20"/>
          <w:vertAlign w:val="subscript"/>
          <w:lang w:val="en-US" w:eastAsia="zh-CN"/>
        </w:rPr>
        <w:t xml:space="preserve">_Scelln </w:t>
      </w:r>
      <w:r>
        <w:rPr>
          <w:b/>
          <w:bCs/>
          <w:i/>
          <w:iCs/>
          <w:sz w:val="20"/>
          <w:szCs w:val="20"/>
          <w:lang w:eastAsia="zh-CN"/>
        </w:rPr>
        <w:t xml:space="preserve">is the time to the end of </w:t>
      </w:r>
      <w:r>
        <w:rPr>
          <w:rFonts w:hint="eastAsia"/>
          <w:b/>
          <w:bCs/>
          <w:i/>
          <w:iCs/>
          <w:sz w:val="20"/>
          <w:szCs w:val="20"/>
          <w:lang w:val="en-US" w:eastAsia="zh-CN"/>
        </w:rPr>
        <w:t>the</w:t>
      </w:r>
      <w:r>
        <w:rPr>
          <w:b/>
          <w:bCs/>
          <w:i/>
          <w:iCs/>
          <w:sz w:val="20"/>
          <w:szCs w:val="20"/>
          <w:lang w:eastAsia="zh-CN"/>
        </w:rPr>
        <w:t xml:space="preserve"> </w:t>
      </w:r>
      <w:r>
        <w:rPr>
          <w:rFonts w:hint="eastAsia"/>
          <w:b/>
          <w:bCs/>
          <w:i/>
          <w:iCs/>
          <w:sz w:val="20"/>
          <w:szCs w:val="20"/>
          <w:lang w:val="en-US" w:eastAsia="zh-CN"/>
        </w:rPr>
        <w:t xml:space="preserve">first </w:t>
      </w:r>
      <w:r>
        <w:rPr>
          <w:b/>
          <w:bCs/>
          <w:i/>
          <w:iCs/>
          <w:sz w:val="20"/>
          <w:szCs w:val="20"/>
          <w:lang w:eastAsia="zh-CN"/>
        </w:rPr>
        <w:t>complete</w:t>
      </w:r>
      <w:r>
        <w:rPr>
          <w:rFonts w:hint="eastAsia"/>
          <w:b/>
          <w:bCs/>
          <w:i/>
          <w:iCs/>
          <w:sz w:val="20"/>
          <w:szCs w:val="20"/>
          <w:lang w:val="en-US" w:eastAsia="zh-CN"/>
        </w:rPr>
        <w:t xml:space="preserve"> </w:t>
      </w:r>
      <w:r>
        <w:rPr>
          <w:b/>
          <w:bCs/>
          <w:i/>
          <w:iCs/>
          <w:sz w:val="20"/>
          <w:szCs w:val="20"/>
          <w:lang w:eastAsia="zh-CN"/>
        </w:rPr>
        <w:t xml:space="preserve">periodic </w:t>
      </w:r>
      <w:r>
        <w:rPr>
          <w:b/>
          <w:bCs/>
          <w:i/>
          <w:iCs/>
          <w:sz w:val="20"/>
          <w:szCs w:val="20"/>
        </w:rPr>
        <w:t xml:space="preserve">CSI-RS burst for </w:t>
      </w:r>
      <w:r>
        <w:rPr>
          <w:rFonts w:hint="eastAsia"/>
          <w:b/>
          <w:bCs/>
          <w:i/>
          <w:iCs/>
          <w:sz w:val="20"/>
          <w:szCs w:val="20"/>
          <w:lang w:val="en-US" w:eastAsia="zh-CN"/>
        </w:rPr>
        <w:t xml:space="preserve">the nth </w:t>
      </w:r>
      <w:r>
        <w:rPr>
          <w:b/>
          <w:bCs/>
          <w:i/>
          <w:iCs/>
          <w:sz w:val="20"/>
          <w:szCs w:val="20"/>
        </w:rPr>
        <w:t>SCell activation</w:t>
      </w:r>
      <w:r>
        <w:rPr>
          <w:b/>
          <w:bCs/>
          <w:i/>
          <w:iCs/>
          <w:sz w:val="20"/>
          <w:szCs w:val="20"/>
          <w:lang w:eastAsia="zh-CN"/>
        </w:rPr>
        <w:t xml:space="preserve"> after</w:t>
      </w:r>
      <w:r>
        <w:rPr>
          <w:b/>
          <w:bCs/>
          <w:i/>
          <w:iCs/>
          <w:sz w:val="20"/>
          <w:szCs w:val="20"/>
          <w:lang w:val="en-US" w:eastAsia="zh-CN"/>
        </w:rPr>
        <w:t xml:space="preserve"> slot</w:t>
      </w:r>
      <w:r>
        <w:rPr>
          <w:b/>
          <w:bCs/>
          <w:i/>
          <w:iCs/>
          <w:sz w:val="20"/>
          <w:szCs w:val="20"/>
          <w:lang w:eastAsia="zh-CN"/>
        </w:rPr>
        <w:t xml:space="preserve"> n + </w:t>
      </w:r>
      <m:oMath>
        <m:f>
          <m:fPr>
            <m:ctrlPr>
              <w:rPr>
                <w:rFonts w:ascii="Cambria Math" w:hAnsi="Cambria Math"/>
                <w:b/>
                <w:bCs/>
                <w:i/>
                <w:iCs/>
                <w:sz w:val="20"/>
                <w:szCs w:val="20"/>
              </w:rPr>
            </m:ctrlPr>
          </m:fPr>
          <m:num>
            <m:sSub>
              <m:sSubPr>
                <m:ctrlPr>
                  <w:rPr>
                    <w:rFonts w:ascii="Cambria Math" w:hAnsi="Cambria Math"/>
                    <w:b/>
                    <w:bCs/>
                    <w:i/>
                    <w:iCs/>
                    <w:sz w:val="20"/>
                    <w:szCs w:val="20"/>
                  </w:rPr>
                </m:ctrlPr>
              </m:sSubPr>
              <m:e>
                <m:r>
                  <m:rPr>
                    <m:sty m:val="bi"/>
                  </m:rPr>
                  <w:rPr>
                    <w:rFonts w:hint="default" w:ascii="Cambria Math" w:hAnsi="Cambria Math"/>
                    <w:sz w:val="20"/>
                    <w:szCs w:val="20"/>
                    <w:lang w:eastAsia="zh-CN"/>
                  </w:rPr>
                  <m:t>T</m:t>
                </m:r>
                <m:ctrlPr>
                  <w:rPr>
                    <w:rFonts w:ascii="Cambria Math" w:hAnsi="Cambria Math"/>
                    <w:b/>
                    <w:bCs/>
                    <w:i/>
                    <w:iCs/>
                    <w:sz w:val="20"/>
                    <w:szCs w:val="20"/>
                  </w:rPr>
                </m:ctrlPr>
              </m:e>
              <m:sub>
                <m:r>
                  <m:rPr>
                    <m:sty m:val="bi"/>
                  </m:rPr>
                  <w:rPr>
                    <w:rFonts w:hint="default" w:ascii="Cambria Math" w:hAnsi="Cambria Math"/>
                    <w:sz w:val="20"/>
                    <w:szCs w:val="20"/>
                    <w:lang w:eastAsia="zh-CN"/>
                  </w:rPr>
                  <m:t>HARQ</m:t>
                </m:r>
                <m:ctrlPr>
                  <w:rPr>
                    <w:rFonts w:ascii="Cambria Math" w:hAnsi="Cambria Math"/>
                    <w:b/>
                    <w:bCs/>
                    <w:i/>
                    <w:iCs/>
                    <w:sz w:val="20"/>
                    <w:szCs w:val="20"/>
                  </w:rPr>
                </m:ctrlPr>
              </m:sub>
            </m:sSub>
            <m:r>
              <m:rPr>
                <m:sty m:val="bi"/>
              </m:rPr>
              <w:rPr>
                <w:rFonts w:hint="default" w:ascii="Cambria Math" w:hAnsi="Cambria Math"/>
                <w:sz w:val="20"/>
                <w:szCs w:val="20"/>
                <w:lang w:eastAsia="zh-CN"/>
              </w:rPr>
              <m:t>+3ms</m:t>
            </m:r>
            <m:ctrlPr>
              <w:rPr>
                <w:rFonts w:ascii="Cambria Math" w:hAnsi="Cambria Math"/>
                <w:b/>
                <w:bCs/>
                <w:i/>
                <w:iCs/>
                <w:sz w:val="20"/>
                <w:szCs w:val="20"/>
              </w:rPr>
            </m:ctrlPr>
          </m:num>
          <m:den>
            <m:r>
              <m:rPr>
                <m:sty m:val="bi"/>
              </m:rPr>
              <w:rPr>
                <w:rFonts w:hint="default" w:ascii="Cambria Math" w:hAnsi="Cambria Math"/>
                <w:sz w:val="20"/>
                <w:szCs w:val="20"/>
                <w:lang w:eastAsia="zh-CN"/>
              </w:rPr>
              <m:t>NR slot length</m:t>
            </m:r>
            <m:ctrlPr>
              <w:rPr>
                <w:rFonts w:ascii="Cambria Math" w:hAnsi="Cambria Math"/>
                <w:b/>
                <w:bCs/>
                <w:i/>
                <w:iCs/>
                <w:sz w:val="20"/>
                <w:szCs w:val="20"/>
              </w:rPr>
            </m:ctrlPr>
          </m:den>
        </m:f>
      </m:oMath>
      <w:r>
        <w:rPr>
          <w:b/>
          <w:bCs/>
          <w:i/>
          <w:iCs/>
          <w:sz w:val="20"/>
          <w:szCs w:val="20"/>
        </w:rPr>
        <w:t>.</w:t>
      </w:r>
      <w:r>
        <w:rPr>
          <w:rFonts w:hint="eastAsia"/>
          <w:b/>
          <w:bCs/>
          <w:i/>
          <w:iCs/>
          <w:sz w:val="20"/>
          <w:szCs w:val="20"/>
          <w:lang w:val="en-US" w:eastAsia="zh-CN"/>
        </w:rPr>
        <w:t xml:space="preserve"> </w:t>
      </w:r>
    </w:p>
    <w:p>
      <w:pPr>
        <w:numPr>
          <w:ilvl w:val="1"/>
          <w:numId w:val="7"/>
        </w:numPr>
        <w:overflowPunct w:val="0"/>
        <w:autoSpaceDE w:val="0"/>
        <w:autoSpaceDN w:val="0"/>
        <w:adjustRightInd w:val="0"/>
        <w:spacing w:after="120"/>
        <w:ind w:left="840" w:leftChars="0" w:hanging="420" w:firstLineChars="0"/>
        <w:jc w:val="both"/>
        <w:rPr>
          <w:rFonts w:hint="eastAsia" w:cs="Times New Roman"/>
          <w:b/>
          <w:bCs/>
          <w:i/>
          <w:iCs/>
          <w:sz w:val="20"/>
          <w:szCs w:val="20"/>
          <w:lang w:val="en-US" w:eastAsia="zh-CN"/>
        </w:rPr>
      </w:pPr>
      <w:r>
        <w:rPr>
          <w:rFonts w:hint="eastAsia"/>
          <w:b/>
          <w:bCs/>
          <w:i/>
          <w:iCs/>
          <w:sz w:val="20"/>
          <w:szCs w:val="20"/>
          <w:lang w:val="en-US" w:eastAsia="zh-CN"/>
        </w:rPr>
        <w:t>T</w:t>
      </w:r>
      <w:r>
        <w:rPr>
          <w:rFonts w:hint="eastAsia"/>
          <w:b/>
          <w:bCs/>
          <w:i/>
          <w:iCs/>
          <w:sz w:val="20"/>
          <w:szCs w:val="20"/>
          <w:vertAlign w:val="subscript"/>
          <w:lang w:val="en-US" w:eastAsia="zh-CN"/>
        </w:rPr>
        <w:t>TRS_Scelln</w:t>
      </w:r>
      <w:r>
        <w:rPr>
          <w:rFonts w:hint="eastAsia"/>
          <w:b/>
          <w:bCs/>
          <w:i/>
          <w:iCs/>
          <w:sz w:val="20"/>
          <w:szCs w:val="20"/>
          <w:lang w:val="en-US" w:eastAsia="zh-CN"/>
        </w:rPr>
        <w:t xml:space="preserve"> is the periodicity of the periodic CSI-RS burst for the nth SCell activation.</w:t>
      </w:r>
    </w:p>
    <w:p>
      <w:pPr>
        <w:numPr>
          <w:ilvl w:val="1"/>
          <w:numId w:val="7"/>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b/>
          <w:bCs/>
          <w:i/>
          <w:iCs/>
          <w:sz w:val="20"/>
          <w:szCs w:val="20"/>
          <w:lang w:val="en-US" w:eastAsia="zh-CN"/>
        </w:rPr>
        <w:t>T</w:t>
      </w:r>
      <w:r>
        <w:rPr>
          <w:b/>
          <w:bCs/>
          <w:i/>
          <w:iCs/>
          <w:sz w:val="20"/>
          <w:szCs w:val="20"/>
          <w:vertAlign w:val="subscript"/>
          <w:lang w:val="en-US" w:eastAsia="zh-CN"/>
        </w:rPr>
        <w:t>first_</w:t>
      </w:r>
      <w:r>
        <w:rPr>
          <w:rFonts w:hint="eastAsia"/>
          <w:b/>
          <w:bCs/>
          <w:i/>
          <w:iCs/>
          <w:sz w:val="20"/>
          <w:szCs w:val="20"/>
          <w:vertAlign w:val="subscript"/>
          <w:lang w:val="en-US" w:eastAsia="zh-CN"/>
        </w:rPr>
        <w:t>A</w:t>
      </w:r>
      <w:r>
        <w:rPr>
          <w:b/>
          <w:bCs/>
          <w:i/>
          <w:iCs/>
          <w:sz w:val="20"/>
          <w:szCs w:val="20"/>
          <w:vertAlign w:val="subscript"/>
          <w:lang w:val="en-US" w:eastAsia="zh-CN"/>
        </w:rPr>
        <w:t>TRS</w:t>
      </w:r>
      <w:r>
        <w:rPr>
          <w:rFonts w:hint="eastAsia"/>
          <w:b/>
          <w:bCs/>
          <w:i/>
          <w:iCs/>
          <w:sz w:val="20"/>
          <w:szCs w:val="20"/>
          <w:vertAlign w:val="subscript"/>
          <w:lang w:val="en-US" w:eastAsia="zh-CN"/>
        </w:rPr>
        <w:t xml:space="preserve">_Scelln </w:t>
      </w:r>
      <w:r>
        <w:rPr>
          <w:b/>
          <w:bCs/>
          <w:i/>
          <w:iCs/>
          <w:sz w:val="20"/>
          <w:szCs w:val="20"/>
          <w:lang w:eastAsia="zh-CN"/>
        </w:rPr>
        <w:t xml:space="preserve">is the time to the end of </w:t>
      </w:r>
      <w:r>
        <w:rPr>
          <w:rFonts w:hint="eastAsia"/>
          <w:b/>
          <w:bCs/>
          <w:i/>
          <w:iCs/>
          <w:sz w:val="20"/>
          <w:szCs w:val="20"/>
          <w:lang w:val="en-US" w:eastAsia="zh-CN"/>
        </w:rPr>
        <w:t>the</w:t>
      </w:r>
      <w:r>
        <w:rPr>
          <w:b/>
          <w:bCs/>
          <w:i/>
          <w:iCs/>
          <w:sz w:val="20"/>
          <w:szCs w:val="20"/>
          <w:lang w:eastAsia="zh-CN"/>
        </w:rPr>
        <w:t xml:space="preserve"> </w:t>
      </w:r>
      <w:r>
        <w:rPr>
          <w:rFonts w:hint="eastAsia"/>
          <w:b/>
          <w:bCs/>
          <w:i/>
          <w:iCs/>
          <w:sz w:val="20"/>
          <w:szCs w:val="20"/>
          <w:lang w:val="en-US" w:eastAsia="zh-CN"/>
        </w:rPr>
        <w:t xml:space="preserve">first </w:t>
      </w:r>
      <w:r>
        <w:rPr>
          <w:b/>
          <w:bCs/>
          <w:i/>
          <w:iCs/>
          <w:sz w:val="20"/>
          <w:szCs w:val="20"/>
          <w:lang w:eastAsia="zh-CN"/>
        </w:rPr>
        <w:t>complete</w:t>
      </w:r>
      <w:r>
        <w:rPr>
          <w:rFonts w:hint="eastAsia"/>
          <w:b/>
          <w:bCs/>
          <w:i/>
          <w:iCs/>
          <w:sz w:val="20"/>
          <w:szCs w:val="20"/>
          <w:lang w:val="en-US" w:eastAsia="zh-CN"/>
        </w:rPr>
        <w:t xml:space="preserve"> </w:t>
      </w:r>
      <w:r>
        <w:rPr>
          <w:b/>
          <w:bCs/>
          <w:i/>
          <w:iCs/>
          <w:sz w:val="20"/>
          <w:szCs w:val="20"/>
        </w:rPr>
        <w:t xml:space="preserve">CSI-RS burst for </w:t>
      </w:r>
      <w:r>
        <w:rPr>
          <w:rFonts w:hint="eastAsia"/>
          <w:b/>
          <w:bCs/>
          <w:i/>
          <w:iCs/>
          <w:sz w:val="20"/>
          <w:szCs w:val="20"/>
          <w:lang w:val="en-US" w:eastAsia="zh-CN"/>
        </w:rPr>
        <w:t xml:space="preserve">the nth </w:t>
      </w:r>
      <w:r>
        <w:rPr>
          <w:b/>
          <w:bCs/>
          <w:i/>
          <w:iCs/>
          <w:sz w:val="20"/>
          <w:szCs w:val="20"/>
        </w:rPr>
        <w:t>SCell activation</w:t>
      </w:r>
      <w:r>
        <w:rPr>
          <w:b/>
          <w:bCs/>
          <w:i/>
          <w:iCs/>
          <w:sz w:val="20"/>
          <w:szCs w:val="20"/>
          <w:lang w:eastAsia="zh-CN"/>
        </w:rPr>
        <w:t xml:space="preserve"> after</w:t>
      </w:r>
      <w:r>
        <w:rPr>
          <w:b/>
          <w:bCs/>
          <w:i/>
          <w:iCs/>
          <w:sz w:val="20"/>
          <w:szCs w:val="20"/>
          <w:lang w:val="en-US" w:eastAsia="zh-CN"/>
        </w:rPr>
        <w:t xml:space="preserve"> slot</w:t>
      </w:r>
      <w:r>
        <w:rPr>
          <w:b/>
          <w:bCs/>
          <w:i/>
          <w:iCs/>
          <w:sz w:val="20"/>
          <w:szCs w:val="20"/>
          <w:lang w:eastAsia="zh-CN"/>
        </w:rPr>
        <w:t xml:space="preserve"> n + </w:t>
      </w:r>
      <m:oMath>
        <m:f>
          <m:fPr>
            <m:ctrlPr>
              <w:rPr>
                <w:rFonts w:ascii="Cambria Math" w:hAnsi="Cambria Math"/>
                <w:b/>
                <w:bCs/>
                <w:i/>
                <w:iCs/>
                <w:sz w:val="20"/>
                <w:szCs w:val="20"/>
              </w:rPr>
            </m:ctrlPr>
          </m:fPr>
          <m:num>
            <m:sSub>
              <m:sSubPr>
                <m:ctrlPr>
                  <w:rPr>
                    <w:rFonts w:ascii="Cambria Math" w:hAnsi="Cambria Math"/>
                    <w:b/>
                    <w:bCs/>
                    <w:i/>
                    <w:iCs/>
                    <w:sz w:val="20"/>
                    <w:szCs w:val="20"/>
                  </w:rPr>
                </m:ctrlPr>
              </m:sSubPr>
              <m:e>
                <m:r>
                  <m:rPr>
                    <m:sty m:val="bi"/>
                  </m:rPr>
                  <w:rPr>
                    <w:rFonts w:hint="default" w:ascii="Cambria Math" w:hAnsi="Cambria Math"/>
                    <w:sz w:val="20"/>
                    <w:szCs w:val="20"/>
                    <w:lang w:eastAsia="zh-CN"/>
                  </w:rPr>
                  <m:t>T</m:t>
                </m:r>
                <m:ctrlPr>
                  <w:rPr>
                    <w:rFonts w:ascii="Cambria Math" w:hAnsi="Cambria Math"/>
                    <w:b/>
                    <w:bCs/>
                    <w:i/>
                    <w:iCs/>
                    <w:sz w:val="20"/>
                    <w:szCs w:val="20"/>
                  </w:rPr>
                </m:ctrlPr>
              </m:e>
              <m:sub>
                <m:r>
                  <m:rPr>
                    <m:sty m:val="bi"/>
                  </m:rPr>
                  <w:rPr>
                    <w:rFonts w:hint="default" w:ascii="Cambria Math" w:hAnsi="Cambria Math"/>
                    <w:sz w:val="20"/>
                    <w:szCs w:val="20"/>
                    <w:lang w:eastAsia="zh-CN"/>
                  </w:rPr>
                  <m:t>HARQ</m:t>
                </m:r>
                <m:ctrlPr>
                  <w:rPr>
                    <w:rFonts w:ascii="Cambria Math" w:hAnsi="Cambria Math"/>
                    <w:b/>
                    <w:bCs/>
                    <w:i/>
                    <w:iCs/>
                    <w:sz w:val="20"/>
                    <w:szCs w:val="20"/>
                  </w:rPr>
                </m:ctrlPr>
              </m:sub>
            </m:sSub>
            <m:r>
              <m:rPr>
                <m:sty m:val="bi"/>
              </m:rPr>
              <w:rPr>
                <w:rFonts w:hint="default" w:ascii="Cambria Math" w:hAnsi="Cambria Math"/>
                <w:sz w:val="20"/>
                <w:szCs w:val="20"/>
                <w:lang w:eastAsia="zh-CN"/>
              </w:rPr>
              <m:t>+3ms</m:t>
            </m:r>
            <m:ctrlPr>
              <w:rPr>
                <w:rFonts w:ascii="Cambria Math" w:hAnsi="Cambria Math"/>
                <w:b/>
                <w:bCs/>
                <w:i/>
                <w:iCs/>
                <w:sz w:val="20"/>
                <w:szCs w:val="20"/>
              </w:rPr>
            </m:ctrlPr>
          </m:num>
          <m:den>
            <m:r>
              <m:rPr>
                <m:sty m:val="bi"/>
              </m:rPr>
              <w:rPr>
                <w:rFonts w:hint="default" w:ascii="Cambria Math" w:hAnsi="Cambria Math"/>
                <w:sz w:val="20"/>
                <w:szCs w:val="20"/>
                <w:lang w:eastAsia="zh-CN"/>
              </w:rPr>
              <m:t>NR slot length</m:t>
            </m:r>
            <m:ctrlPr>
              <w:rPr>
                <w:rFonts w:ascii="Cambria Math" w:hAnsi="Cambria Math"/>
                <w:b/>
                <w:bCs/>
                <w:i/>
                <w:iCs/>
                <w:sz w:val="20"/>
                <w:szCs w:val="20"/>
              </w:rPr>
            </m:ctrlPr>
          </m:den>
        </m:f>
      </m:oMath>
      <w:r>
        <w:rPr>
          <w:rFonts w:hint="eastAsia" w:hAnsi="Cambria Math"/>
          <w:b/>
          <w:bCs/>
          <w:i/>
          <w:iCs/>
          <w:sz w:val="20"/>
          <w:szCs w:val="20"/>
          <w:lang w:val="en-US" w:eastAsia="zh-CN"/>
        </w:rPr>
        <w:t xml:space="preserve"> where the CSI-RS burst is defined as four CSI-RS resources in two consecutive slots</w:t>
      </w:r>
      <w:r>
        <w:rPr>
          <w:b/>
          <w:bCs/>
          <w:i/>
          <w:iCs/>
          <w:sz w:val="20"/>
          <w:szCs w:val="20"/>
        </w:rPr>
        <w:t>.</w:t>
      </w:r>
      <w:r>
        <w:rPr>
          <w:rFonts w:hint="eastAsia"/>
          <w:b/>
          <w:bCs/>
          <w:i/>
          <w:iCs/>
          <w:sz w:val="20"/>
          <w:szCs w:val="20"/>
          <w:lang w:val="en-US" w:eastAsia="zh-CN"/>
        </w:rPr>
        <w:t xml:space="preserve"> </w:t>
      </w:r>
    </w:p>
    <w:p>
      <w:pPr>
        <w:numPr>
          <w:ilvl w:val="1"/>
          <w:numId w:val="7"/>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rFonts w:hint="eastAsia"/>
          <w:b/>
          <w:bCs/>
          <w:i/>
          <w:iCs/>
          <w:sz w:val="20"/>
          <w:szCs w:val="20"/>
          <w:lang w:val="en-US" w:eastAsia="zh-CN"/>
        </w:rPr>
        <w:t>T</w:t>
      </w:r>
      <w:r>
        <w:rPr>
          <w:rFonts w:hint="eastAsia"/>
          <w:b/>
          <w:bCs/>
          <w:i/>
          <w:iCs/>
          <w:sz w:val="20"/>
          <w:szCs w:val="20"/>
          <w:vertAlign w:val="subscript"/>
          <w:lang w:val="en-US" w:eastAsia="zh-CN"/>
        </w:rPr>
        <w:t>ATRS_Scelln</w:t>
      </w:r>
      <w:r>
        <w:rPr>
          <w:rFonts w:hint="eastAsia"/>
          <w:b/>
          <w:bCs/>
          <w:i/>
          <w:iCs/>
          <w:sz w:val="20"/>
          <w:szCs w:val="20"/>
          <w:lang w:val="en-US" w:eastAsia="zh-CN"/>
        </w:rPr>
        <w:t xml:space="preserve"> is the CSI-RS burst for the nth SCell activation where the CSI-RS burst is defined as four CSI-RS resources in two consecutive slots. </w:t>
      </w:r>
    </w:p>
    <w:p>
      <w:pPr>
        <w:numPr>
          <w:ilvl w:val="1"/>
          <w:numId w:val="7"/>
        </w:numPr>
        <w:overflowPunct w:val="0"/>
        <w:autoSpaceDE w:val="0"/>
        <w:autoSpaceDN w:val="0"/>
        <w:adjustRightInd w:val="0"/>
        <w:spacing w:after="120"/>
        <w:ind w:left="840" w:leftChars="0" w:hanging="420" w:firstLineChars="0"/>
        <w:jc w:val="both"/>
        <w:rPr>
          <w:rFonts w:hint="default"/>
          <w:b/>
          <w:bCs/>
          <w:i/>
          <w:iCs/>
          <w:sz w:val="20"/>
          <w:szCs w:val="20"/>
          <w:lang w:val="en-US" w:eastAsia="zh-CN"/>
        </w:rPr>
      </w:pPr>
      <w:r>
        <w:rPr>
          <w:rFonts w:hint="default"/>
          <w:b/>
          <w:bCs/>
          <w:i/>
          <w:iCs/>
          <w:sz w:val="20"/>
          <w:szCs w:val="20"/>
          <w:lang w:val="en-US" w:eastAsia="zh-CN"/>
        </w:rPr>
        <w:t>T</w:t>
      </w:r>
      <w:r>
        <w:rPr>
          <w:rFonts w:hint="default"/>
          <w:b/>
          <w:bCs/>
          <w:i/>
          <w:iCs/>
          <w:sz w:val="20"/>
          <w:szCs w:val="20"/>
          <w:vertAlign w:val="subscript"/>
          <w:lang w:val="en-US" w:eastAsia="zh-CN"/>
        </w:rPr>
        <w:t>gap</w:t>
      </w:r>
      <w:r>
        <w:rPr>
          <w:rFonts w:hint="eastAsia"/>
          <w:b/>
          <w:bCs/>
          <w:i/>
          <w:iCs/>
          <w:sz w:val="20"/>
          <w:szCs w:val="20"/>
          <w:vertAlign w:val="subscript"/>
          <w:lang w:val="en-US" w:eastAsia="zh-CN"/>
        </w:rPr>
        <w:t>_Scelln</w:t>
      </w:r>
      <w:r>
        <w:rPr>
          <w:rFonts w:hint="default"/>
          <w:b/>
          <w:bCs/>
          <w:i/>
          <w:iCs/>
          <w:sz w:val="20"/>
          <w:szCs w:val="20"/>
          <w:lang w:val="en-US" w:eastAsia="zh-CN"/>
        </w:rPr>
        <w:t xml:space="preserve"> is </w:t>
      </w:r>
      <w:r>
        <w:rPr>
          <w:rFonts w:hint="eastAsia"/>
          <w:b/>
          <w:bCs/>
          <w:i/>
          <w:iCs/>
          <w:sz w:val="20"/>
          <w:szCs w:val="20"/>
          <w:lang w:val="en-US" w:eastAsia="zh-CN"/>
        </w:rPr>
        <w:t>the</w:t>
      </w:r>
      <w:r>
        <w:rPr>
          <w:rFonts w:hint="default"/>
          <w:b/>
          <w:bCs/>
          <w:i/>
          <w:iCs/>
          <w:sz w:val="20"/>
          <w:szCs w:val="20"/>
          <w:lang w:val="en-US" w:eastAsia="zh-CN"/>
        </w:rPr>
        <w:t xml:space="preserve"> gap length between two aperiodic CSI-RS bursts</w:t>
      </w:r>
      <w:r>
        <w:rPr>
          <w:rFonts w:hint="eastAsia"/>
          <w:b/>
          <w:bCs/>
          <w:i/>
          <w:iCs/>
          <w:sz w:val="20"/>
          <w:szCs w:val="20"/>
          <w:lang w:val="en-US" w:eastAsia="zh-CN"/>
        </w:rPr>
        <w:t xml:space="preserve"> for the nth SSB-less SCell.</w:t>
      </w:r>
      <w:r>
        <w:rPr>
          <w:rFonts w:hint="default"/>
          <w:b/>
          <w:bCs/>
          <w:i/>
          <w:iCs/>
          <w:sz w:val="20"/>
          <w:szCs w:val="20"/>
          <w:lang w:val="en-US" w:eastAsia="zh-CN"/>
        </w:rPr>
        <w:t xml:space="preserve"> </w:t>
      </w: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 xml:space="preserve">Based on the discussion above, the following proposals </w:t>
      </w:r>
      <w:r>
        <w:rPr>
          <w:rFonts w:hint="eastAsia"/>
          <w:sz w:val="20"/>
          <w:szCs w:val="20"/>
          <w:lang w:val="en-US" w:eastAsia="zh-CN"/>
        </w:rPr>
        <w:t xml:space="preserve">and observations </w:t>
      </w:r>
      <w:r>
        <w:rPr>
          <w:sz w:val="20"/>
          <w:szCs w:val="20"/>
        </w:rPr>
        <w:t xml:space="preserve">are concluded. </w:t>
      </w:r>
      <w:bookmarkEnd w:id="6"/>
      <w:bookmarkEnd w:id="7"/>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1:  RAN4 should consist on the previous agreement that the spec should support the EPRE difference larger [12]dB.</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  Clarify that EPRE difference is smaller or equal to [12] dB + |20*log (f1/f2)|, where f1 and f2 is the center frequency of reference Cell and SSB-less SCell.</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Observation 1</w:t>
      </w:r>
      <w:r>
        <w:rPr>
          <w:b/>
          <w:bCs/>
          <w:i/>
          <w:iCs/>
          <w:sz w:val="20"/>
          <w:szCs w:val="20"/>
        </w:rPr>
        <w:t xml:space="preserve">: </w:t>
      </w:r>
      <w:r>
        <w:rPr>
          <w:rFonts w:hint="eastAsia"/>
          <w:b/>
          <w:bCs/>
          <w:i/>
          <w:iCs/>
          <w:sz w:val="20"/>
          <w:szCs w:val="20"/>
          <w:lang w:val="en-US" w:eastAsia="zh-CN"/>
        </w:rPr>
        <w:t>The methodology of Option 3 can be used in P-TRS case, to update the requirements with one more P-TRS sample when EPRE difference larger than [12]dB.</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Observation 2: Whether the methodology of Option 3 can be used in A-TRS case should be further studied.</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Observation 3</w:t>
      </w:r>
      <w:r>
        <w:rPr>
          <w:b/>
          <w:bCs/>
          <w:i/>
          <w:iCs/>
          <w:sz w:val="20"/>
          <w:szCs w:val="20"/>
        </w:rPr>
        <w:t xml:space="preserve">: </w:t>
      </w:r>
      <w:r>
        <w:rPr>
          <w:rFonts w:hint="eastAsia"/>
          <w:b/>
          <w:bCs/>
          <w:i/>
          <w:iCs/>
          <w:sz w:val="20"/>
          <w:szCs w:val="20"/>
          <w:lang w:val="en-US" w:eastAsia="zh-CN"/>
        </w:rPr>
        <w:t>The methodology of Option 3 will cause longer activation delay when EPRE difference larger than [12]dB.</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3</w:t>
      </w:r>
      <w:r>
        <w:rPr>
          <w:b/>
          <w:bCs/>
          <w:i/>
          <w:iCs/>
          <w:sz w:val="20"/>
          <w:szCs w:val="20"/>
        </w:rPr>
        <w:t xml:space="preserve">: </w:t>
      </w:r>
      <w:r>
        <w:rPr>
          <w:rFonts w:hint="eastAsia"/>
          <w:b/>
          <w:bCs/>
          <w:i/>
          <w:iCs/>
          <w:sz w:val="20"/>
          <w:szCs w:val="20"/>
          <w:lang w:val="en-US" w:eastAsia="zh-CN"/>
        </w:rPr>
        <w:t xml:space="preserve"> For all to-be-activated SSB-less SCells are in contiguous bands and have same QCL source cell case, the side condition from single SSB-less SCell case can be reused, the requirement could be defined as: </w:t>
      </w:r>
    </w:p>
    <w:p>
      <w:pPr>
        <w:overflowPunct w:val="0"/>
        <w:autoSpaceDE w:val="0"/>
        <w:autoSpaceDN w:val="0"/>
        <w:adjustRightInd w:val="0"/>
        <w:spacing w:after="120"/>
        <w:jc w:val="both"/>
        <w:rPr>
          <w:rFonts w:hint="default" w:cs="Times New Roman"/>
          <w:b/>
          <w:bCs/>
          <w:i/>
          <w:iCs/>
          <w:sz w:val="20"/>
          <w:szCs w:val="20"/>
          <w:lang w:val="en-US" w:eastAsia="zh-CN"/>
        </w:rPr>
      </w:pP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baseline"/>
          <w:lang w:val="en-US" w:eastAsia="zh-CN"/>
        </w:rPr>
        <w:t xml:space="preserve"> = min</w:t>
      </w: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 xml:space="preserve">_SCell1, ... , </w:t>
      </w: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_SCelln</w:t>
      </w:r>
      <w:r>
        <w:rPr>
          <w:rFonts w:hint="eastAsia" w:cs="Times New Roman"/>
          <w:b/>
          <w:bCs/>
          <w:i/>
          <w:iCs/>
          <w:sz w:val="20"/>
          <w:szCs w:val="20"/>
          <w:lang w:val="en-US" w:eastAsia="zh-CN"/>
        </w:rPr>
        <w:t>)</w:t>
      </w:r>
      <w:r>
        <w:rPr>
          <w:rFonts w:hint="default" w:cs="Times New Roman"/>
          <w:b/>
          <w:bCs/>
          <w:i/>
          <w:iCs/>
          <w:sz w:val="20"/>
          <w:szCs w:val="20"/>
          <w:lang w:val="en-US" w:eastAsia="zh-CN"/>
        </w:rPr>
        <w:t xml:space="preserve">, </w:t>
      </w:r>
      <w:r>
        <w:rPr>
          <w:rFonts w:hint="eastAsia" w:cs="Times New Roman"/>
          <w:b/>
          <w:bCs/>
          <w:i/>
          <w:iCs/>
          <w:sz w:val="20"/>
          <w:szCs w:val="20"/>
          <w:lang w:val="en-US" w:eastAsia="zh-CN"/>
        </w:rPr>
        <w:t xml:space="preserve"> n = 1, .. , the number of </w:t>
      </w:r>
      <w:r>
        <w:rPr>
          <w:rFonts w:eastAsia="宋体"/>
          <w:b/>
          <w:bCs/>
          <w:i/>
          <w:iCs/>
          <w:sz w:val="20"/>
          <w:szCs w:val="24"/>
          <w:lang w:val="en-GB" w:eastAsia="zh-CN"/>
        </w:rPr>
        <w:t>to-be-activated SSB-less SCells</w:t>
      </w:r>
      <w:r>
        <w:rPr>
          <w:rFonts w:hint="eastAsia" w:eastAsia="宋体"/>
          <w:b/>
          <w:bCs/>
          <w:i/>
          <w:iCs/>
          <w:sz w:val="20"/>
          <w:szCs w:val="24"/>
          <w:lang w:val="en-US" w:eastAsia="zh-CN"/>
        </w:rPr>
        <w:t xml:space="preserve"> </w:t>
      </w:r>
      <w:r>
        <w:rPr>
          <w:rFonts w:hint="eastAsia"/>
          <w:b/>
          <w:bCs/>
          <w:i/>
          <w:iCs/>
          <w:sz w:val="20"/>
          <w:szCs w:val="20"/>
          <w:lang w:val="en-US" w:eastAsia="zh-CN"/>
        </w:rPr>
        <w:t>in contiguous bands and have same QCL source cell</w:t>
      </w:r>
    </w:p>
    <w:p>
      <w:pPr>
        <w:numPr>
          <w:ilvl w:val="0"/>
          <w:numId w:val="7"/>
        </w:numPr>
        <w:overflowPunct w:val="0"/>
        <w:autoSpaceDE w:val="0"/>
        <w:autoSpaceDN w:val="0"/>
        <w:adjustRightInd w:val="0"/>
        <w:spacing w:after="120"/>
        <w:ind w:left="420" w:leftChars="0" w:hanging="420" w:firstLineChars="0"/>
        <w:jc w:val="both"/>
        <w:rPr>
          <w:rFonts w:hint="default" w:cs="Times New Roman"/>
          <w:b/>
          <w:bCs/>
          <w:i/>
          <w:iCs/>
          <w:sz w:val="20"/>
          <w:szCs w:val="20"/>
          <w:lang w:val="en-US" w:eastAsia="zh-CN"/>
        </w:rPr>
      </w:pP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 xml:space="preserve">_SCelln = </w:t>
      </w:r>
      <w:r>
        <w:rPr>
          <w:b/>
          <w:bCs/>
          <w:i/>
          <w:iCs/>
          <w:sz w:val="20"/>
          <w:szCs w:val="20"/>
          <w:lang w:val="en-US" w:eastAsia="zh-CN"/>
        </w:rPr>
        <w:t>T</w:t>
      </w:r>
      <w:r>
        <w:rPr>
          <w:b/>
          <w:bCs/>
          <w:i/>
          <w:iCs/>
          <w:sz w:val="20"/>
          <w:szCs w:val="20"/>
          <w:vertAlign w:val="subscript"/>
          <w:lang w:val="en-US" w:eastAsia="zh-CN"/>
        </w:rPr>
        <w:t>first_TRS</w:t>
      </w:r>
      <w:r>
        <w:rPr>
          <w:rFonts w:hint="eastAsia"/>
          <w:b/>
          <w:bCs/>
          <w:i/>
          <w:iCs/>
          <w:sz w:val="20"/>
          <w:szCs w:val="20"/>
          <w:vertAlign w:val="subscript"/>
          <w:lang w:val="en-US" w:eastAsia="zh-CN"/>
        </w:rPr>
        <w:t xml:space="preserve">_Scelln + </w:t>
      </w:r>
      <w:r>
        <w:rPr>
          <w:rFonts w:hint="eastAsia"/>
          <w:b/>
          <w:bCs/>
          <w:i/>
          <w:iCs/>
          <w:sz w:val="20"/>
          <w:szCs w:val="20"/>
          <w:lang w:val="en-US" w:eastAsia="zh-CN"/>
        </w:rPr>
        <w:t>T</w:t>
      </w:r>
      <w:r>
        <w:rPr>
          <w:rFonts w:hint="eastAsia"/>
          <w:b/>
          <w:bCs/>
          <w:i/>
          <w:iCs/>
          <w:sz w:val="20"/>
          <w:szCs w:val="20"/>
          <w:vertAlign w:val="subscript"/>
          <w:lang w:val="en-US" w:eastAsia="zh-CN"/>
        </w:rPr>
        <w:t>TRS_Scelln</w:t>
      </w:r>
      <w:r>
        <w:rPr>
          <w:rFonts w:hint="eastAsia"/>
          <w:b/>
          <w:bCs/>
          <w:i/>
          <w:iCs/>
          <w:sz w:val="20"/>
          <w:szCs w:val="20"/>
          <w:vertAlign w:val="baseline"/>
          <w:lang w:val="en-US" w:eastAsia="zh-CN"/>
        </w:rPr>
        <w:t xml:space="preserve"> + 5ms, if aperiodic CSI-RS resources are not configured for SCell activation or UE do not support aperiodicCSI-RS-FastScellActivation-r17</w:t>
      </w:r>
    </w:p>
    <w:p>
      <w:pPr>
        <w:numPr>
          <w:ilvl w:val="0"/>
          <w:numId w:val="7"/>
        </w:numPr>
        <w:overflowPunct w:val="0"/>
        <w:autoSpaceDE w:val="0"/>
        <w:autoSpaceDN w:val="0"/>
        <w:adjustRightInd w:val="0"/>
        <w:spacing w:after="120"/>
        <w:ind w:left="420" w:leftChars="0" w:hanging="420" w:firstLineChars="0"/>
        <w:jc w:val="both"/>
        <w:rPr>
          <w:rFonts w:hint="default" w:cs="Times New Roman"/>
          <w:b/>
          <w:bCs/>
          <w:i/>
          <w:iCs/>
          <w:sz w:val="20"/>
          <w:szCs w:val="20"/>
          <w:lang w:val="en-US" w:eastAsia="zh-CN"/>
        </w:rPr>
      </w:pPr>
      <w:r>
        <w:rPr>
          <w:rFonts w:hint="eastAsia" w:cs="Times New Roman"/>
          <w:b/>
          <w:bCs/>
          <w:i/>
          <w:iCs/>
          <w:sz w:val="20"/>
          <w:szCs w:val="20"/>
          <w:lang w:val="en-US" w:eastAsia="zh-CN"/>
        </w:rPr>
        <w:t>T</w:t>
      </w:r>
      <w:r>
        <w:rPr>
          <w:b/>
          <w:bCs/>
          <w:i/>
          <w:iCs/>
          <w:sz w:val="20"/>
          <w:szCs w:val="20"/>
          <w:vertAlign w:val="subscript"/>
          <w:lang w:val="en-US" w:eastAsia="zh-CN"/>
        </w:rPr>
        <w:t>activation_time</w:t>
      </w:r>
      <w:r>
        <w:rPr>
          <w:rFonts w:hint="eastAsia"/>
          <w:b/>
          <w:bCs/>
          <w:i/>
          <w:iCs/>
          <w:sz w:val="20"/>
          <w:szCs w:val="20"/>
          <w:vertAlign w:val="subscript"/>
          <w:lang w:val="en-US" w:eastAsia="zh-CN"/>
        </w:rPr>
        <w:t>_SCelln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first_ATRS</w:t>
      </w:r>
      <w:r>
        <w:rPr>
          <w:rFonts w:hint="eastAsia" w:cs="Times New Roman"/>
          <w:b/>
          <w:bCs/>
          <w:i/>
          <w:iCs/>
          <w:sz w:val="20"/>
          <w:szCs w:val="20"/>
          <w:vertAlign w:val="subscript"/>
          <w:lang w:val="en-US" w:eastAsia="zh-CN"/>
        </w:rPr>
        <w:t xml:space="preserve">_Scelln </w:t>
      </w:r>
      <w:r>
        <w:rPr>
          <w:rFonts w:hint="default" w:cs="Times New Roman"/>
          <w:b/>
          <w:bCs/>
          <w:i/>
          <w:iCs/>
          <w:sz w:val="20"/>
          <w:szCs w:val="20"/>
          <w:lang w:val="en-US" w:eastAsia="zh-CN"/>
        </w:rPr>
        <w:t>+</w:t>
      </w:r>
      <w:r>
        <w:rPr>
          <w:rFonts w:hint="eastAsia" w:cs="Times New Roman"/>
          <w:b/>
          <w:bCs/>
          <w:i/>
          <w:iCs/>
          <w:sz w:val="20"/>
          <w:szCs w:val="20"/>
          <w:lang w:val="en-US" w:eastAsia="zh-CN"/>
        </w:rPr>
        <w:t xml:space="preserve">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gap</w:t>
      </w:r>
      <w:r>
        <w:rPr>
          <w:rFonts w:hint="eastAsia" w:cs="Times New Roman"/>
          <w:b/>
          <w:bCs/>
          <w:i/>
          <w:iCs/>
          <w:sz w:val="20"/>
          <w:szCs w:val="20"/>
          <w:vertAlign w:val="subscript"/>
          <w:lang w:val="en-US" w:eastAsia="zh-CN"/>
        </w:rPr>
        <w:t xml:space="preserve">_Scelln </w:t>
      </w:r>
      <w:r>
        <w:rPr>
          <w:rFonts w:hint="default" w:cs="Times New Roman"/>
          <w:b/>
          <w:bCs/>
          <w:i/>
          <w:iCs/>
          <w:sz w:val="20"/>
          <w:szCs w:val="20"/>
          <w:lang w:val="en-US" w:eastAsia="zh-CN"/>
        </w:rPr>
        <w:t>+</w:t>
      </w:r>
      <w:r>
        <w:rPr>
          <w:rFonts w:hint="eastAsia" w:cs="Times New Roman"/>
          <w:b/>
          <w:bCs/>
          <w:i/>
          <w:iCs/>
          <w:sz w:val="20"/>
          <w:szCs w:val="20"/>
          <w:lang w:val="en-US" w:eastAsia="zh-CN"/>
        </w:rPr>
        <w:t xml:space="preserve">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ATRS</w:t>
      </w:r>
      <w:r>
        <w:rPr>
          <w:rFonts w:hint="eastAsia" w:cs="Times New Roman"/>
          <w:b/>
          <w:bCs/>
          <w:i/>
          <w:iCs/>
          <w:sz w:val="20"/>
          <w:szCs w:val="20"/>
          <w:vertAlign w:val="subscript"/>
          <w:lang w:val="en-US" w:eastAsia="zh-CN"/>
        </w:rPr>
        <w:t>_Scelln</w:t>
      </w:r>
      <w:r>
        <w:rPr>
          <w:rFonts w:hint="eastAsia"/>
          <w:b/>
          <w:bCs/>
          <w:i/>
          <w:iCs/>
          <w:sz w:val="20"/>
          <w:szCs w:val="20"/>
          <w:vertAlign w:val="baseline"/>
          <w:lang w:val="en-US" w:eastAsia="zh-CN"/>
        </w:rPr>
        <w:t xml:space="preserve"> + 5ms, if aperiodic CSI-RS resources are configured for Scell activation for UE supporting aperiodicCSI-RS-FastScellActivation-r17</w:t>
      </w:r>
    </w:p>
    <w:p>
      <w:pPr>
        <w:numPr>
          <w:ilvl w:val="1"/>
          <w:numId w:val="7"/>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b/>
          <w:bCs/>
          <w:i/>
          <w:iCs/>
          <w:sz w:val="20"/>
          <w:szCs w:val="20"/>
          <w:lang w:val="en-US" w:eastAsia="zh-CN"/>
        </w:rPr>
        <w:t>T</w:t>
      </w:r>
      <w:r>
        <w:rPr>
          <w:b/>
          <w:bCs/>
          <w:i/>
          <w:iCs/>
          <w:sz w:val="20"/>
          <w:szCs w:val="20"/>
          <w:vertAlign w:val="subscript"/>
          <w:lang w:val="en-US" w:eastAsia="zh-CN"/>
        </w:rPr>
        <w:t>first_TRS</w:t>
      </w:r>
      <w:r>
        <w:rPr>
          <w:rFonts w:hint="eastAsia"/>
          <w:b/>
          <w:bCs/>
          <w:i/>
          <w:iCs/>
          <w:sz w:val="20"/>
          <w:szCs w:val="20"/>
          <w:vertAlign w:val="subscript"/>
          <w:lang w:val="en-US" w:eastAsia="zh-CN"/>
        </w:rPr>
        <w:t xml:space="preserve">_Scelln </w:t>
      </w:r>
      <w:r>
        <w:rPr>
          <w:b/>
          <w:bCs/>
          <w:i/>
          <w:iCs/>
          <w:sz w:val="20"/>
          <w:szCs w:val="20"/>
          <w:lang w:eastAsia="zh-CN"/>
        </w:rPr>
        <w:t xml:space="preserve">is the time to the end of </w:t>
      </w:r>
      <w:r>
        <w:rPr>
          <w:rFonts w:hint="eastAsia"/>
          <w:b/>
          <w:bCs/>
          <w:i/>
          <w:iCs/>
          <w:sz w:val="20"/>
          <w:szCs w:val="20"/>
          <w:lang w:val="en-US" w:eastAsia="zh-CN"/>
        </w:rPr>
        <w:t>the</w:t>
      </w:r>
      <w:r>
        <w:rPr>
          <w:b/>
          <w:bCs/>
          <w:i/>
          <w:iCs/>
          <w:sz w:val="20"/>
          <w:szCs w:val="20"/>
          <w:lang w:eastAsia="zh-CN"/>
        </w:rPr>
        <w:t xml:space="preserve"> </w:t>
      </w:r>
      <w:r>
        <w:rPr>
          <w:rFonts w:hint="eastAsia"/>
          <w:b/>
          <w:bCs/>
          <w:i/>
          <w:iCs/>
          <w:sz w:val="20"/>
          <w:szCs w:val="20"/>
          <w:lang w:val="en-US" w:eastAsia="zh-CN"/>
        </w:rPr>
        <w:t xml:space="preserve">first </w:t>
      </w:r>
      <w:r>
        <w:rPr>
          <w:b/>
          <w:bCs/>
          <w:i/>
          <w:iCs/>
          <w:sz w:val="20"/>
          <w:szCs w:val="20"/>
          <w:lang w:eastAsia="zh-CN"/>
        </w:rPr>
        <w:t>complete</w:t>
      </w:r>
      <w:r>
        <w:rPr>
          <w:rFonts w:hint="eastAsia"/>
          <w:b/>
          <w:bCs/>
          <w:i/>
          <w:iCs/>
          <w:sz w:val="20"/>
          <w:szCs w:val="20"/>
          <w:lang w:val="en-US" w:eastAsia="zh-CN"/>
        </w:rPr>
        <w:t xml:space="preserve"> </w:t>
      </w:r>
      <w:r>
        <w:rPr>
          <w:b/>
          <w:bCs/>
          <w:i/>
          <w:iCs/>
          <w:sz w:val="20"/>
          <w:szCs w:val="20"/>
          <w:lang w:eastAsia="zh-CN"/>
        </w:rPr>
        <w:t xml:space="preserve">periodic </w:t>
      </w:r>
      <w:r>
        <w:rPr>
          <w:b/>
          <w:bCs/>
          <w:i/>
          <w:iCs/>
          <w:sz w:val="20"/>
          <w:szCs w:val="20"/>
        </w:rPr>
        <w:t xml:space="preserve">CSI-RS burst for </w:t>
      </w:r>
      <w:r>
        <w:rPr>
          <w:rFonts w:hint="eastAsia"/>
          <w:b/>
          <w:bCs/>
          <w:i/>
          <w:iCs/>
          <w:sz w:val="20"/>
          <w:szCs w:val="20"/>
          <w:lang w:val="en-US" w:eastAsia="zh-CN"/>
        </w:rPr>
        <w:t xml:space="preserve">the nth </w:t>
      </w:r>
      <w:r>
        <w:rPr>
          <w:b/>
          <w:bCs/>
          <w:i/>
          <w:iCs/>
          <w:sz w:val="20"/>
          <w:szCs w:val="20"/>
        </w:rPr>
        <w:t>SCell activation</w:t>
      </w:r>
      <w:r>
        <w:rPr>
          <w:b/>
          <w:bCs/>
          <w:i/>
          <w:iCs/>
          <w:sz w:val="20"/>
          <w:szCs w:val="20"/>
          <w:lang w:eastAsia="zh-CN"/>
        </w:rPr>
        <w:t xml:space="preserve"> after</w:t>
      </w:r>
      <w:r>
        <w:rPr>
          <w:b/>
          <w:bCs/>
          <w:i/>
          <w:iCs/>
          <w:sz w:val="20"/>
          <w:szCs w:val="20"/>
          <w:lang w:val="en-US" w:eastAsia="zh-CN"/>
        </w:rPr>
        <w:t xml:space="preserve"> slot</w:t>
      </w:r>
      <w:r>
        <w:rPr>
          <w:b/>
          <w:bCs/>
          <w:i/>
          <w:iCs/>
          <w:sz w:val="20"/>
          <w:szCs w:val="20"/>
          <w:lang w:eastAsia="zh-CN"/>
        </w:rPr>
        <w:t xml:space="preserve"> n + </w:t>
      </w:r>
      <m:oMath>
        <m:f>
          <m:fPr>
            <m:ctrlPr>
              <w:rPr>
                <w:rFonts w:ascii="Cambria Math" w:hAnsi="Cambria Math"/>
                <w:b/>
                <w:bCs/>
                <w:i/>
                <w:iCs/>
                <w:sz w:val="20"/>
                <w:szCs w:val="20"/>
              </w:rPr>
            </m:ctrlPr>
          </m:fPr>
          <m:num>
            <m:sSub>
              <m:sSubPr>
                <m:ctrlPr>
                  <w:rPr>
                    <w:rFonts w:ascii="Cambria Math" w:hAnsi="Cambria Math"/>
                    <w:b/>
                    <w:bCs/>
                    <w:i/>
                    <w:iCs/>
                    <w:sz w:val="20"/>
                    <w:szCs w:val="20"/>
                  </w:rPr>
                </m:ctrlPr>
              </m:sSubPr>
              <m:e>
                <m:r>
                  <m:rPr>
                    <m:sty m:val="bi"/>
                  </m:rPr>
                  <w:rPr>
                    <w:rFonts w:hint="default" w:ascii="Cambria Math" w:hAnsi="Cambria Math"/>
                    <w:sz w:val="20"/>
                    <w:szCs w:val="20"/>
                    <w:lang w:eastAsia="zh-CN"/>
                  </w:rPr>
                  <m:t>T</m:t>
                </m:r>
                <m:ctrlPr>
                  <w:rPr>
                    <w:rFonts w:ascii="Cambria Math" w:hAnsi="Cambria Math"/>
                    <w:b/>
                    <w:bCs/>
                    <w:i/>
                    <w:iCs/>
                    <w:sz w:val="20"/>
                    <w:szCs w:val="20"/>
                  </w:rPr>
                </m:ctrlPr>
              </m:e>
              <m:sub>
                <m:r>
                  <m:rPr>
                    <m:sty m:val="bi"/>
                  </m:rPr>
                  <w:rPr>
                    <w:rFonts w:hint="default" w:ascii="Cambria Math" w:hAnsi="Cambria Math"/>
                    <w:sz w:val="20"/>
                    <w:szCs w:val="20"/>
                    <w:lang w:eastAsia="zh-CN"/>
                  </w:rPr>
                  <m:t>HARQ</m:t>
                </m:r>
                <m:ctrlPr>
                  <w:rPr>
                    <w:rFonts w:ascii="Cambria Math" w:hAnsi="Cambria Math"/>
                    <w:b/>
                    <w:bCs/>
                    <w:i/>
                    <w:iCs/>
                    <w:sz w:val="20"/>
                    <w:szCs w:val="20"/>
                  </w:rPr>
                </m:ctrlPr>
              </m:sub>
            </m:sSub>
            <m:r>
              <m:rPr>
                <m:sty m:val="bi"/>
              </m:rPr>
              <w:rPr>
                <w:rFonts w:hint="default" w:ascii="Cambria Math" w:hAnsi="Cambria Math"/>
                <w:sz w:val="20"/>
                <w:szCs w:val="20"/>
                <w:lang w:eastAsia="zh-CN"/>
              </w:rPr>
              <m:t>+3ms</m:t>
            </m:r>
            <m:ctrlPr>
              <w:rPr>
                <w:rFonts w:ascii="Cambria Math" w:hAnsi="Cambria Math"/>
                <w:b/>
                <w:bCs/>
                <w:i/>
                <w:iCs/>
                <w:sz w:val="20"/>
                <w:szCs w:val="20"/>
              </w:rPr>
            </m:ctrlPr>
          </m:num>
          <m:den>
            <m:r>
              <m:rPr>
                <m:sty m:val="bi"/>
              </m:rPr>
              <w:rPr>
                <w:rFonts w:hint="default" w:ascii="Cambria Math" w:hAnsi="Cambria Math"/>
                <w:sz w:val="20"/>
                <w:szCs w:val="20"/>
                <w:lang w:eastAsia="zh-CN"/>
              </w:rPr>
              <m:t>NR slot length</m:t>
            </m:r>
            <m:ctrlPr>
              <w:rPr>
                <w:rFonts w:ascii="Cambria Math" w:hAnsi="Cambria Math"/>
                <w:b/>
                <w:bCs/>
                <w:i/>
                <w:iCs/>
                <w:sz w:val="20"/>
                <w:szCs w:val="20"/>
              </w:rPr>
            </m:ctrlPr>
          </m:den>
        </m:f>
      </m:oMath>
      <w:r>
        <w:rPr>
          <w:b/>
          <w:bCs/>
          <w:i/>
          <w:iCs/>
          <w:sz w:val="20"/>
          <w:szCs w:val="20"/>
        </w:rPr>
        <w:t>.</w:t>
      </w:r>
      <w:r>
        <w:rPr>
          <w:rFonts w:hint="eastAsia"/>
          <w:b/>
          <w:bCs/>
          <w:i/>
          <w:iCs/>
          <w:sz w:val="20"/>
          <w:szCs w:val="20"/>
          <w:lang w:val="en-US" w:eastAsia="zh-CN"/>
        </w:rPr>
        <w:t xml:space="preserve"> </w:t>
      </w:r>
    </w:p>
    <w:p>
      <w:pPr>
        <w:numPr>
          <w:ilvl w:val="1"/>
          <w:numId w:val="7"/>
        </w:numPr>
        <w:overflowPunct w:val="0"/>
        <w:autoSpaceDE w:val="0"/>
        <w:autoSpaceDN w:val="0"/>
        <w:adjustRightInd w:val="0"/>
        <w:spacing w:after="120"/>
        <w:ind w:left="840" w:leftChars="0" w:hanging="420" w:firstLineChars="0"/>
        <w:jc w:val="both"/>
        <w:rPr>
          <w:rFonts w:hint="eastAsia" w:cs="Times New Roman"/>
          <w:b/>
          <w:bCs/>
          <w:i/>
          <w:iCs/>
          <w:sz w:val="20"/>
          <w:szCs w:val="20"/>
          <w:lang w:val="en-US" w:eastAsia="zh-CN"/>
        </w:rPr>
      </w:pPr>
      <w:r>
        <w:rPr>
          <w:rFonts w:hint="eastAsia"/>
          <w:b/>
          <w:bCs/>
          <w:i/>
          <w:iCs/>
          <w:sz w:val="20"/>
          <w:szCs w:val="20"/>
          <w:lang w:val="en-US" w:eastAsia="zh-CN"/>
        </w:rPr>
        <w:t>T</w:t>
      </w:r>
      <w:r>
        <w:rPr>
          <w:rFonts w:hint="eastAsia"/>
          <w:b/>
          <w:bCs/>
          <w:i/>
          <w:iCs/>
          <w:sz w:val="20"/>
          <w:szCs w:val="20"/>
          <w:vertAlign w:val="subscript"/>
          <w:lang w:val="en-US" w:eastAsia="zh-CN"/>
        </w:rPr>
        <w:t>TRS_Scelln</w:t>
      </w:r>
      <w:r>
        <w:rPr>
          <w:rFonts w:hint="eastAsia"/>
          <w:b/>
          <w:bCs/>
          <w:i/>
          <w:iCs/>
          <w:sz w:val="20"/>
          <w:szCs w:val="20"/>
          <w:lang w:val="en-US" w:eastAsia="zh-CN"/>
        </w:rPr>
        <w:t xml:space="preserve"> is the periodicity of the periodic CSI-RS burst for the nth SCell activation.</w:t>
      </w:r>
    </w:p>
    <w:p>
      <w:pPr>
        <w:numPr>
          <w:ilvl w:val="1"/>
          <w:numId w:val="7"/>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b/>
          <w:bCs/>
          <w:i/>
          <w:iCs/>
          <w:sz w:val="20"/>
          <w:szCs w:val="20"/>
          <w:lang w:val="en-US" w:eastAsia="zh-CN"/>
        </w:rPr>
        <w:t>T</w:t>
      </w:r>
      <w:r>
        <w:rPr>
          <w:b/>
          <w:bCs/>
          <w:i/>
          <w:iCs/>
          <w:sz w:val="20"/>
          <w:szCs w:val="20"/>
          <w:vertAlign w:val="subscript"/>
          <w:lang w:val="en-US" w:eastAsia="zh-CN"/>
        </w:rPr>
        <w:t>first_</w:t>
      </w:r>
      <w:r>
        <w:rPr>
          <w:rFonts w:hint="eastAsia"/>
          <w:b/>
          <w:bCs/>
          <w:i/>
          <w:iCs/>
          <w:sz w:val="20"/>
          <w:szCs w:val="20"/>
          <w:vertAlign w:val="subscript"/>
          <w:lang w:val="en-US" w:eastAsia="zh-CN"/>
        </w:rPr>
        <w:t>A</w:t>
      </w:r>
      <w:r>
        <w:rPr>
          <w:b/>
          <w:bCs/>
          <w:i/>
          <w:iCs/>
          <w:sz w:val="20"/>
          <w:szCs w:val="20"/>
          <w:vertAlign w:val="subscript"/>
          <w:lang w:val="en-US" w:eastAsia="zh-CN"/>
        </w:rPr>
        <w:t>TRS</w:t>
      </w:r>
      <w:r>
        <w:rPr>
          <w:rFonts w:hint="eastAsia"/>
          <w:b/>
          <w:bCs/>
          <w:i/>
          <w:iCs/>
          <w:sz w:val="20"/>
          <w:szCs w:val="20"/>
          <w:vertAlign w:val="subscript"/>
          <w:lang w:val="en-US" w:eastAsia="zh-CN"/>
        </w:rPr>
        <w:t xml:space="preserve">_Scelln </w:t>
      </w:r>
      <w:r>
        <w:rPr>
          <w:b/>
          <w:bCs/>
          <w:i/>
          <w:iCs/>
          <w:sz w:val="20"/>
          <w:szCs w:val="20"/>
          <w:lang w:eastAsia="zh-CN"/>
        </w:rPr>
        <w:t xml:space="preserve">is the time to the end of </w:t>
      </w:r>
      <w:r>
        <w:rPr>
          <w:rFonts w:hint="eastAsia"/>
          <w:b/>
          <w:bCs/>
          <w:i/>
          <w:iCs/>
          <w:sz w:val="20"/>
          <w:szCs w:val="20"/>
          <w:lang w:val="en-US" w:eastAsia="zh-CN"/>
        </w:rPr>
        <w:t>the</w:t>
      </w:r>
      <w:r>
        <w:rPr>
          <w:b/>
          <w:bCs/>
          <w:i/>
          <w:iCs/>
          <w:sz w:val="20"/>
          <w:szCs w:val="20"/>
          <w:lang w:eastAsia="zh-CN"/>
        </w:rPr>
        <w:t xml:space="preserve"> </w:t>
      </w:r>
      <w:r>
        <w:rPr>
          <w:rFonts w:hint="eastAsia"/>
          <w:b/>
          <w:bCs/>
          <w:i/>
          <w:iCs/>
          <w:sz w:val="20"/>
          <w:szCs w:val="20"/>
          <w:lang w:val="en-US" w:eastAsia="zh-CN"/>
        </w:rPr>
        <w:t xml:space="preserve">first </w:t>
      </w:r>
      <w:r>
        <w:rPr>
          <w:b/>
          <w:bCs/>
          <w:i/>
          <w:iCs/>
          <w:sz w:val="20"/>
          <w:szCs w:val="20"/>
          <w:lang w:eastAsia="zh-CN"/>
        </w:rPr>
        <w:t>complete</w:t>
      </w:r>
      <w:r>
        <w:rPr>
          <w:rFonts w:hint="eastAsia"/>
          <w:b/>
          <w:bCs/>
          <w:i/>
          <w:iCs/>
          <w:sz w:val="20"/>
          <w:szCs w:val="20"/>
          <w:lang w:val="en-US" w:eastAsia="zh-CN"/>
        </w:rPr>
        <w:t xml:space="preserve"> </w:t>
      </w:r>
      <w:r>
        <w:rPr>
          <w:b/>
          <w:bCs/>
          <w:i/>
          <w:iCs/>
          <w:sz w:val="20"/>
          <w:szCs w:val="20"/>
        </w:rPr>
        <w:t xml:space="preserve">CSI-RS burst for </w:t>
      </w:r>
      <w:r>
        <w:rPr>
          <w:rFonts w:hint="eastAsia"/>
          <w:b/>
          <w:bCs/>
          <w:i/>
          <w:iCs/>
          <w:sz w:val="20"/>
          <w:szCs w:val="20"/>
          <w:lang w:val="en-US" w:eastAsia="zh-CN"/>
        </w:rPr>
        <w:t xml:space="preserve">the nth </w:t>
      </w:r>
      <w:r>
        <w:rPr>
          <w:b/>
          <w:bCs/>
          <w:i/>
          <w:iCs/>
          <w:sz w:val="20"/>
          <w:szCs w:val="20"/>
        </w:rPr>
        <w:t>SCell activation</w:t>
      </w:r>
      <w:r>
        <w:rPr>
          <w:b/>
          <w:bCs/>
          <w:i/>
          <w:iCs/>
          <w:sz w:val="20"/>
          <w:szCs w:val="20"/>
          <w:lang w:eastAsia="zh-CN"/>
        </w:rPr>
        <w:t xml:space="preserve"> after</w:t>
      </w:r>
      <w:r>
        <w:rPr>
          <w:b/>
          <w:bCs/>
          <w:i/>
          <w:iCs/>
          <w:sz w:val="20"/>
          <w:szCs w:val="20"/>
          <w:lang w:val="en-US" w:eastAsia="zh-CN"/>
        </w:rPr>
        <w:t xml:space="preserve"> slot</w:t>
      </w:r>
      <w:r>
        <w:rPr>
          <w:b/>
          <w:bCs/>
          <w:i/>
          <w:iCs/>
          <w:sz w:val="20"/>
          <w:szCs w:val="20"/>
          <w:lang w:eastAsia="zh-CN"/>
        </w:rPr>
        <w:t xml:space="preserve"> n + </w:t>
      </w:r>
      <m:oMath>
        <m:f>
          <m:fPr>
            <m:ctrlPr>
              <w:rPr>
                <w:rFonts w:ascii="Cambria Math" w:hAnsi="Cambria Math"/>
                <w:b/>
                <w:bCs/>
                <w:i/>
                <w:iCs/>
                <w:sz w:val="20"/>
                <w:szCs w:val="20"/>
              </w:rPr>
            </m:ctrlPr>
          </m:fPr>
          <m:num>
            <m:sSub>
              <m:sSubPr>
                <m:ctrlPr>
                  <w:rPr>
                    <w:rFonts w:ascii="Cambria Math" w:hAnsi="Cambria Math"/>
                    <w:b/>
                    <w:bCs/>
                    <w:i/>
                    <w:iCs/>
                    <w:sz w:val="20"/>
                    <w:szCs w:val="20"/>
                  </w:rPr>
                </m:ctrlPr>
              </m:sSubPr>
              <m:e>
                <m:r>
                  <m:rPr>
                    <m:sty m:val="bi"/>
                  </m:rPr>
                  <w:rPr>
                    <w:rFonts w:hint="default" w:ascii="Cambria Math" w:hAnsi="Cambria Math"/>
                    <w:sz w:val="20"/>
                    <w:szCs w:val="20"/>
                    <w:lang w:eastAsia="zh-CN"/>
                  </w:rPr>
                  <m:t>T</m:t>
                </m:r>
                <m:ctrlPr>
                  <w:rPr>
                    <w:rFonts w:ascii="Cambria Math" w:hAnsi="Cambria Math"/>
                    <w:b/>
                    <w:bCs/>
                    <w:i/>
                    <w:iCs/>
                    <w:sz w:val="20"/>
                    <w:szCs w:val="20"/>
                  </w:rPr>
                </m:ctrlPr>
              </m:e>
              <m:sub>
                <m:r>
                  <m:rPr>
                    <m:sty m:val="bi"/>
                  </m:rPr>
                  <w:rPr>
                    <w:rFonts w:hint="default" w:ascii="Cambria Math" w:hAnsi="Cambria Math"/>
                    <w:sz w:val="20"/>
                    <w:szCs w:val="20"/>
                    <w:lang w:eastAsia="zh-CN"/>
                  </w:rPr>
                  <m:t>HARQ</m:t>
                </m:r>
                <m:ctrlPr>
                  <w:rPr>
                    <w:rFonts w:ascii="Cambria Math" w:hAnsi="Cambria Math"/>
                    <w:b/>
                    <w:bCs/>
                    <w:i/>
                    <w:iCs/>
                    <w:sz w:val="20"/>
                    <w:szCs w:val="20"/>
                  </w:rPr>
                </m:ctrlPr>
              </m:sub>
            </m:sSub>
            <m:r>
              <m:rPr>
                <m:sty m:val="bi"/>
              </m:rPr>
              <w:rPr>
                <w:rFonts w:hint="default" w:ascii="Cambria Math" w:hAnsi="Cambria Math"/>
                <w:sz w:val="20"/>
                <w:szCs w:val="20"/>
                <w:lang w:eastAsia="zh-CN"/>
              </w:rPr>
              <m:t>+3ms</m:t>
            </m:r>
            <m:ctrlPr>
              <w:rPr>
                <w:rFonts w:ascii="Cambria Math" w:hAnsi="Cambria Math"/>
                <w:b/>
                <w:bCs/>
                <w:i/>
                <w:iCs/>
                <w:sz w:val="20"/>
                <w:szCs w:val="20"/>
              </w:rPr>
            </m:ctrlPr>
          </m:num>
          <m:den>
            <m:r>
              <m:rPr>
                <m:sty m:val="bi"/>
              </m:rPr>
              <w:rPr>
                <w:rFonts w:hint="default" w:ascii="Cambria Math" w:hAnsi="Cambria Math"/>
                <w:sz w:val="20"/>
                <w:szCs w:val="20"/>
                <w:lang w:eastAsia="zh-CN"/>
              </w:rPr>
              <m:t>NR slot length</m:t>
            </m:r>
            <m:ctrlPr>
              <w:rPr>
                <w:rFonts w:ascii="Cambria Math" w:hAnsi="Cambria Math"/>
                <w:b/>
                <w:bCs/>
                <w:i/>
                <w:iCs/>
                <w:sz w:val="20"/>
                <w:szCs w:val="20"/>
              </w:rPr>
            </m:ctrlPr>
          </m:den>
        </m:f>
      </m:oMath>
      <w:r>
        <w:rPr>
          <w:rFonts w:hint="eastAsia" w:hAnsi="Cambria Math"/>
          <w:b/>
          <w:bCs/>
          <w:i/>
          <w:iCs/>
          <w:sz w:val="20"/>
          <w:szCs w:val="20"/>
          <w:lang w:val="en-US" w:eastAsia="zh-CN"/>
        </w:rPr>
        <w:t xml:space="preserve"> where the CSI-RS burst is defined as four CSI-RS resources in two consecutive slots</w:t>
      </w:r>
      <w:r>
        <w:rPr>
          <w:b/>
          <w:bCs/>
          <w:i/>
          <w:iCs/>
          <w:sz w:val="20"/>
          <w:szCs w:val="20"/>
        </w:rPr>
        <w:t>.</w:t>
      </w:r>
      <w:r>
        <w:rPr>
          <w:rFonts w:hint="eastAsia"/>
          <w:b/>
          <w:bCs/>
          <w:i/>
          <w:iCs/>
          <w:sz w:val="20"/>
          <w:szCs w:val="20"/>
          <w:lang w:val="en-US" w:eastAsia="zh-CN"/>
        </w:rPr>
        <w:t xml:space="preserve"> </w:t>
      </w:r>
    </w:p>
    <w:p>
      <w:pPr>
        <w:numPr>
          <w:ilvl w:val="1"/>
          <w:numId w:val="7"/>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rFonts w:hint="eastAsia"/>
          <w:b/>
          <w:bCs/>
          <w:i/>
          <w:iCs/>
          <w:sz w:val="20"/>
          <w:szCs w:val="20"/>
          <w:lang w:val="en-US" w:eastAsia="zh-CN"/>
        </w:rPr>
        <w:t>T</w:t>
      </w:r>
      <w:r>
        <w:rPr>
          <w:rFonts w:hint="eastAsia"/>
          <w:b/>
          <w:bCs/>
          <w:i/>
          <w:iCs/>
          <w:sz w:val="20"/>
          <w:szCs w:val="20"/>
          <w:vertAlign w:val="subscript"/>
          <w:lang w:val="en-US" w:eastAsia="zh-CN"/>
        </w:rPr>
        <w:t>ATRS_Scelln</w:t>
      </w:r>
      <w:r>
        <w:rPr>
          <w:rFonts w:hint="eastAsia"/>
          <w:b/>
          <w:bCs/>
          <w:i/>
          <w:iCs/>
          <w:sz w:val="20"/>
          <w:szCs w:val="20"/>
          <w:lang w:val="en-US" w:eastAsia="zh-CN"/>
        </w:rPr>
        <w:t xml:space="preserve"> is the CSI-RS burst for the nth SCell activation where the CSI-RS burst is defined as four CSI-RS resources in two consecutive slots. </w:t>
      </w:r>
    </w:p>
    <w:p>
      <w:pPr>
        <w:numPr>
          <w:ilvl w:val="1"/>
          <w:numId w:val="7"/>
        </w:numPr>
        <w:overflowPunct w:val="0"/>
        <w:autoSpaceDE w:val="0"/>
        <w:autoSpaceDN w:val="0"/>
        <w:adjustRightInd w:val="0"/>
        <w:spacing w:after="120"/>
        <w:ind w:left="840" w:leftChars="0" w:hanging="420" w:firstLineChars="0"/>
        <w:jc w:val="both"/>
        <w:rPr>
          <w:rFonts w:hint="default"/>
          <w:b/>
          <w:bCs/>
          <w:i/>
          <w:iCs/>
          <w:sz w:val="20"/>
          <w:szCs w:val="20"/>
          <w:lang w:val="en-US" w:eastAsia="zh-CN"/>
        </w:rPr>
      </w:pPr>
      <w:r>
        <w:rPr>
          <w:rFonts w:hint="default"/>
          <w:b/>
          <w:bCs/>
          <w:i/>
          <w:iCs/>
          <w:sz w:val="20"/>
          <w:szCs w:val="20"/>
          <w:lang w:val="en-US" w:eastAsia="zh-CN"/>
        </w:rPr>
        <w:t>T</w:t>
      </w:r>
      <w:r>
        <w:rPr>
          <w:rFonts w:hint="default"/>
          <w:b/>
          <w:bCs/>
          <w:i/>
          <w:iCs/>
          <w:sz w:val="20"/>
          <w:szCs w:val="20"/>
          <w:vertAlign w:val="subscript"/>
          <w:lang w:val="en-US" w:eastAsia="zh-CN"/>
        </w:rPr>
        <w:t>gap</w:t>
      </w:r>
      <w:r>
        <w:rPr>
          <w:rFonts w:hint="eastAsia"/>
          <w:b/>
          <w:bCs/>
          <w:i/>
          <w:iCs/>
          <w:sz w:val="20"/>
          <w:szCs w:val="20"/>
          <w:vertAlign w:val="subscript"/>
          <w:lang w:val="en-US" w:eastAsia="zh-CN"/>
        </w:rPr>
        <w:t>_Scelln</w:t>
      </w:r>
      <w:r>
        <w:rPr>
          <w:rFonts w:hint="default"/>
          <w:b/>
          <w:bCs/>
          <w:i/>
          <w:iCs/>
          <w:sz w:val="20"/>
          <w:szCs w:val="20"/>
          <w:lang w:val="en-US" w:eastAsia="zh-CN"/>
        </w:rPr>
        <w:t xml:space="preserve"> is </w:t>
      </w:r>
      <w:r>
        <w:rPr>
          <w:rFonts w:hint="eastAsia"/>
          <w:b/>
          <w:bCs/>
          <w:i/>
          <w:iCs/>
          <w:sz w:val="20"/>
          <w:szCs w:val="20"/>
          <w:lang w:val="en-US" w:eastAsia="zh-CN"/>
        </w:rPr>
        <w:t>the</w:t>
      </w:r>
      <w:r>
        <w:rPr>
          <w:rFonts w:hint="default"/>
          <w:b/>
          <w:bCs/>
          <w:i/>
          <w:iCs/>
          <w:sz w:val="20"/>
          <w:szCs w:val="20"/>
          <w:lang w:val="en-US" w:eastAsia="zh-CN"/>
        </w:rPr>
        <w:t xml:space="preserve"> gap length between two aperiodic CSI-RS bursts</w:t>
      </w:r>
      <w:r>
        <w:rPr>
          <w:rFonts w:hint="eastAsia"/>
          <w:b/>
          <w:bCs/>
          <w:i/>
          <w:iCs/>
          <w:sz w:val="20"/>
          <w:szCs w:val="20"/>
          <w:lang w:val="en-US" w:eastAsia="zh-CN"/>
        </w:rPr>
        <w:t xml:space="preserve"> for the nth SSB-less SCell.</w:t>
      </w:r>
      <w:r>
        <w:rPr>
          <w:rFonts w:hint="default"/>
          <w:b/>
          <w:bCs/>
          <w:i/>
          <w:iCs/>
          <w:sz w:val="20"/>
          <w:szCs w:val="20"/>
          <w:lang w:val="en-US" w:eastAsia="zh-CN"/>
        </w:rPr>
        <w:t xml:space="preserve"> </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8"/>
        </w:numPr>
        <w:rPr>
          <w:rFonts w:hint="eastAsia"/>
          <w:sz w:val="20"/>
          <w:szCs w:val="20"/>
          <w:lang w:val="en-GB" w:eastAsia="zh-CN"/>
        </w:rPr>
      </w:pPr>
      <w:r>
        <w:rPr>
          <w:rFonts w:hint="eastAsia"/>
          <w:sz w:val="20"/>
          <w:szCs w:val="20"/>
          <w:lang w:val="en-US" w:eastAsia="zh-CN"/>
        </w:rPr>
        <w:t xml:space="preserve">R4-2410269, WF on RRM requirements for NR network energy saving, </w:t>
      </w:r>
      <w:r>
        <w:rPr>
          <w:rFonts w:hint="eastAsia"/>
          <w:sz w:val="20"/>
          <w:szCs w:val="20"/>
          <w:lang w:val="en-GB" w:eastAsia="zh-CN"/>
        </w:rPr>
        <w:t>Huawei, HiSilicon.</w:t>
      </w:r>
    </w:p>
    <w:p>
      <w:pPr>
        <w:numPr>
          <w:ilvl w:val="0"/>
          <w:numId w:val="8"/>
        </w:numPr>
        <w:rPr>
          <w:rFonts w:hint="eastAsia"/>
          <w:sz w:val="20"/>
          <w:szCs w:val="20"/>
          <w:lang w:val="en-GB" w:eastAsia="zh-CN"/>
        </w:rPr>
      </w:pPr>
      <w:r>
        <w:rPr>
          <w:rFonts w:hint="eastAsia"/>
          <w:sz w:val="20"/>
          <w:szCs w:val="20"/>
          <w:lang w:val="en-US" w:eastAsia="zh-CN"/>
        </w:rPr>
        <w:t xml:space="preserve">R4-2321562, WF on RRM requirements for NR network energy saving, </w:t>
      </w:r>
      <w:r>
        <w:rPr>
          <w:rFonts w:hint="eastAsia"/>
          <w:sz w:val="20"/>
          <w:szCs w:val="20"/>
          <w:lang w:val="en-GB" w:eastAsia="zh-CN"/>
        </w:rPr>
        <w:t>Huawei, HiSilicon.</w:t>
      </w:r>
    </w:p>
    <w:p>
      <w:pPr>
        <w:numPr>
          <w:ilvl w:val="0"/>
          <w:numId w:val="8"/>
        </w:numPr>
        <w:rPr>
          <w:rFonts w:hint="eastAsia"/>
          <w:sz w:val="20"/>
          <w:szCs w:val="20"/>
          <w:lang w:val="en-GB" w:eastAsia="zh-CN"/>
        </w:rPr>
      </w:pPr>
      <w:r>
        <w:rPr>
          <w:rFonts w:hint="eastAsia"/>
          <w:sz w:val="20"/>
          <w:szCs w:val="20"/>
          <w:lang w:val="en-GB" w:eastAsia="zh-CN"/>
        </w:rPr>
        <w:t>R4-2403526</w:t>
      </w:r>
      <w:r>
        <w:rPr>
          <w:rFonts w:hint="eastAsia"/>
          <w:sz w:val="20"/>
          <w:szCs w:val="20"/>
          <w:lang w:val="en-US" w:eastAsia="zh-CN"/>
        </w:rPr>
        <w:t xml:space="preserve">, WF on RRM requirements for NR network energy saving, </w:t>
      </w:r>
      <w:r>
        <w:rPr>
          <w:rFonts w:hint="eastAsia"/>
          <w:sz w:val="20"/>
          <w:szCs w:val="20"/>
          <w:lang w:val="en-GB" w:eastAsia="zh-CN"/>
        </w:rPr>
        <w:t>Huawei, HiSilicon.</w:t>
      </w:r>
    </w:p>
    <w:p>
      <w:pPr>
        <w:numPr>
          <w:ilvl w:val="0"/>
          <w:numId w:val="8"/>
        </w:numPr>
        <w:rPr>
          <w:rFonts w:hint="eastAsia"/>
          <w:sz w:val="20"/>
          <w:szCs w:val="20"/>
          <w:lang w:val="en-GB" w:eastAsia="zh-CN"/>
        </w:rPr>
      </w:pPr>
      <w:r>
        <w:rPr>
          <w:rFonts w:hint="eastAsia"/>
          <w:sz w:val="20"/>
          <w:szCs w:val="20"/>
          <w:lang w:val="en-US" w:eastAsia="zh-CN"/>
        </w:rPr>
        <w:t>R4-2400488, On SSB-less SCell operation for NES, Apple</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26B59C"/>
    <w:multiLevelType w:val="multilevel"/>
    <w:tmpl w:val="8D26B5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A0B39303"/>
    <w:multiLevelType w:val="singleLevel"/>
    <w:tmpl w:val="A0B39303"/>
    <w:lvl w:ilvl="0" w:tentative="0">
      <w:start w:val="1"/>
      <w:numFmt w:val="decimal"/>
      <w:suff w:val="space"/>
      <w:lvlText w:val="[%1]"/>
      <w:lvlJc w:val="left"/>
    </w:lvl>
  </w:abstractNum>
  <w:abstractNum w:abstractNumId="2">
    <w:nsid w:val="B3CC636B"/>
    <w:multiLevelType w:val="multilevel"/>
    <w:tmpl w:val="B3CC636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B411110"/>
    <w:multiLevelType w:val="multilevel"/>
    <w:tmpl w:val="5B41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6"/>
  </w:num>
  <w:num w:numId="3">
    <w:abstractNumId w:val="3"/>
  </w:num>
  <w:num w:numId="4">
    <w:abstractNumId w:val="5"/>
  </w:num>
  <w:num w:numId="5">
    <w:abstractNumId w:val="4"/>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3F16F56"/>
    <w:rsid w:val="0434763B"/>
    <w:rsid w:val="056C0B5C"/>
    <w:rsid w:val="059B2FBB"/>
    <w:rsid w:val="05B66B2B"/>
    <w:rsid w:val="05C31792"/>
    <w:rsid w:val="06380D63"/>
    <w:rsid w:val="06C938D1"/>
    <w:rsid w:val="06D13BC6"/>
    <w:rsid w:val="0775691E"/>
    <w:rsid w:val="08966482"/>
    <w:rsid w:val="09063CAD"/>
    <w:rsid w:val="091F2183"/>
    <w:rsid w:val="0A726FAB"/>
    <w:rsid w:val="0AC91636"/>
    <w:rsid w:val="0AD74098"/>
    <w:rsid w:val="0CFB40C7"/>
    <w:rsid w:val="105C4837"/>
    <w:rsid w:val="125263AC"/>
    <w:rsid w:val="12F708E7"/>
    <w:rsid w:val="12FB52D6"/>
    <w:rsid w:val="13C54761"/>
    <w:rsid w:val="144F009D"/>
    <w:rsid w:val="14E02C25"/>
    <w:rsid w:val="15F8258F"/>
    <w:rsid w:val="160541EE"/>
    <w:rsid w:val="164F7B75"/>
    <w:rsid w:val="175519EF"/>
    <w:rsid w:val="187E0711"/>
    <w:rsid w:val="198E3F9B"/>
    <w:rsid w:val="19977565"/>
    <w:rsid w:val="1A5E6A80"/>
    <w:rsid w:val="1AA908A3"/>
    <w:rsid w:val="1B81057D"/>
    <w:rsid w:val="1C4140A3"/>
    <w:rsid w:val="1C7E3BD3"/>
    <w:rsid w:val="1D2B280C"/>
    <w:rsid w:val="1D5B4C92"/>
    <w:rsid w:val="1D5F76BA"/>
    <w:rsid w:val="1DB26589"/>
    <w:rsid w:val="1DE54287"/>
    <w:rsid w:val="1DF035A9"/>
    <w:rsid w:val="1EB2708E"/>
    <w:rsid w:val="21F31B70"/>
    <w:rsid w:val="22394DC0"/>
    <w:rsid w:val="2261677D"/>
    <w:rsid w:val="238D325A"/>
    <w:rsid w:val="248F342A"/>
    <w:rsid w:val="25C32E03"/>
    <w:rsid w:val="25EB7656"/>
    <w:rsid w:val="26455B2C"/>
    <w:rsid w:val="26C167B6"/>
    <w:rsid w:val="27496E3C"/>
    <w:rsid w:val="2884631A"/>
    <w:rsid w:val="28A67D37"/>
    <w:rsid w:val="29AF71E8"/>
    <w:rsid w:val="29CC56AB"/>
    <w:rsid w:val="2A2B6CE0"/>
    <w:rsid w:val="2A807AE4"/>
    <w:rsid w:val="2ABE4B95"/>
    <w:rsid w:val="2C5C2FEC"/>
    <w:rsid w:val="2D202CAF"/>
    <w:rsid w:val="2D921625"/>
    <w:rsid w:val="2DD75F9C"/>
    <w:rsid w:val="2E464966"/>
    <w:rsid w:val="2E535EC2"/>
    <w:rsid w:val="2E683C59"/>
    <w:rsid w:val="2E871184"/>
    <w:rsid w:val="2F5838B9"/>
    <w:rsid w:val="3007171F"/>
    <w:rsid w:val="328A418D"/>
    <w:rsid w:val="3346489F"/>
    <w:rsid w:val="34785525"/>
    <w:rsid w:val="36164F55"/>
    <w:rsid w:val="365E056F"/>
    <w:rsid w:val="3676329D"/>
    <w:rsid w:val="372F4478"/>
    <w:rsid w:val="38E4448D"/>
    <w:rsid w:val="3A10328B"/>
    <w:rsid w:val="3A622FD7"/>
    <w:rsid w:val="3C045223"/>
    <w:rsid w:val="3C0B377F"/>
    <w:rsid w:val="3C66551A"/>
    <w:rsid w:val="3D3F1B31"/>
    <w:rsid w:val="3D757E60"/>
    <w:rsid w:val="3DCE20FC"/>
    <w:rsid w:val="3E6A7347"/>
    <w:rsid w:val="3E78350E"/>
    <w:rsid w:val="3FCE5A5F"/>
    <w:rsid w:val="40061999"/>
    <w:rsid w:val="41766342"/>
    <w:rsid w:val="4195149B"/>
    <w:rsid w:val="419A3079"/>
    <w:rsid w:val="41B96EC5"/>
    <w:rsid w:val="42272596"/>
    <w:rsid w:val="4434225B"/>
    <w:rsid w:val="443D3D86"/>
    <w:rsid w:val="46A8131D"/>
    <w:rsid w:val="46DB4C8A"/>
    <w:rsid w:val="47117ED3"/>
    <w:rsid w:val="47B63C6D"/>
    <w:rsid w:val="4A6045A0"/>
    <w:rsid w:val="4AA27C3D"/>
    <w:rsid w:val="4B1E335D"/>
    <w:rsid w:val="4B920C94"/>
    <w:rsid w:val="4C5002EC"/>
    <w:rsid w:val="4CC9678E"/>
    <w:rsid w:val="4D1F0167"/>
    <w:rsid w:val="4E2931CA"/>
    <w:rsid w:val="4E4D5343"/>
    <w:rsid w:val="4F8A27BF"/>
    <w:rsid w:val="4FAF0931"/>
    <w:rsid w:val="50406436"/>
    <w:rsid w:val="52A0321A"/>
    <w:rsid w:val="52F014E6"/>
    <w:rsid w:val="53AC779A"/>
    <w:rsid w:val="541B64BA"/>
    <w:rsid w:val="54343997"/>
    <w:rsid w:val="550F4C67"/>
    <w:rsid w:val="55633225"/>
    <w:rsid w:val="55855327"/>
    <w:rsid w:val="55A209EE"/>
    <w:rsid w:val="560918AE"/>
    <w:rsid w:val="56134310"/>
    <w:rsid w:val="5670596C"/>
    <w:rsid w:val="56864D16"/>
    <w:rsid w:val="575F74D4"/>
    <w:rsid w:val="58AA2F55"/>
    <w:rsid w:val="59316355"/>
    <w:rsid w:val="5A0D7524"/>
    <w:rsid w:val="5A624644"/>
    <w:rsid w:val="5B1248DB"/>
    <w:rsid w:val="5B475FB3"/>
    <w:rsid w:val="5C3F0114"/>
    <w:rsid w:val="5D111C3D"/>
    <w:rsid w:val="5D52426E"/>
    <w:rsid w:val="5E19471E"/>
    <w:rsid w:val="5E6B3912"/>
    <w:rsid w:val="5EC475D6"/>
    <w:rsid w:val="5EFC6FEB"/>
    <w:rsid w:val="5FB574AB"/>
    <w:rsid w:val="60046178"/>
    <w:rsid w:val="60F65564"/>
    <w:rsid w:val="61F5344E"/>
    <w:rsid w:val="62DF6110"/>
    <w:rsid w:val="63BA7386"/>
    <w:rsid w:val="667C7355"/>
    <w:rsid w:val="67F9721F"/>
    <w:rsid w:val="688D6724"/>
    <w:rsid w:val="6A13360C"/>
    <w:rsid w:val="6A1B0A0D"/>
    <w:rsid w:val="6B297D4F"/>
    <w:rsid w:val="6B8B57B2"/>
    <w:rsid w:val="6BDC7C84"/>
    <w:rsid w:val="6C3C1BF0"/>
    <w:rsid w:val="6CEC68F6"/>
    <w:rsid w:val="6D376B5F"/>
    <w:rsid w:val="6DEB4013"/>
    <w:rsid w:val="700379F2"/>
    <w:rsid w:val="70534BFD"/>
    <w:rsid w:val="714F65D4"/>
    <w:rsid w:val="71D432D4"/>
    <w:rsid w:val="727805A8"/>
    <w:rsid w:val="738E1AE0"/>
    <w:rsid w:val="75307AD5"/>
    <w:rsid w:val="75532043"/>
    <w:rsid w:val="75FA3264"/>
    <w:rsid w:val="7656513E"/>
    <w:rsid w:val="767543BB"/>
    <w:rsid w:val="76A87E18"/>
    <w:rsid w:val="773853D9"/>
    <w:rsid w:val="7883331E"/>
    <w:rsid w:val="78A20C1B"/>
    <w:rsid w:val="78D7305C"/>
    <w:rsid w:val="79951646"/>
    <w:rsid w:val="7B2569DF"/>
    <w:rsid w:val="7B4C0432"/>
    <w:rsid w:val="7BBB337B"/>
    <w:rsid w:val="7C3B4CC2"/>
    <w:rsid w:val="7DDF358F"/>
    <w:rsid w:val="7E3C3FAA"/>
    <w:rsid w:val="7E86642D"/>
    <w:rsid w:val="7F0740B3"/>
    <w:rsid w:val="7F73742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1</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CMCC-shiyuan-bigCR</cp:lastModifiedBy>
  <dcterms:modified xsi:type="dcterms:W3CDTF">2024-08-09T06:26:48Z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